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1B" w:rsidRDefault="00327B1B" w:rsidP="00327B1B">
      <w:pPr>
        <w:spacing w:after="0" w:line="240" w:lineRule="auto"/>
        <w:jc w:val="center"/>
      </w:pPr>
      <w:r>
        <w:t>Уведомление о подготовке проекта правового акта администрации Минераловодского городского округа</w:t>
      </w:r>
    </w:p>
    <w:p w:rsidR="00327B1B" w:rsidRDefault="00327B1B" w:rsidP="00327B1B">
      <w:pPr>
        <w:spacing w:after="0" w:line="240" w:lineRule="auto"/>
        <w:jc w:val="center"/>
      </w:pPr>
    </w:p>
    <w:p w:rsidR="00327B1B" w:rsidRDefault="00327B1B" w:rsidP="00327B1B">
      <w:pPr>
        <w:spacing w:after="0" w:line="240" w:lineRule="auto"/>
        <w:ind w:firstLine="709"/>
        <w:jc w:val="both"/>
        <w:rPr>
          <w:rFonts w:eastAsia="Times New Roman"/>
          <w:spacing w:val="-4"/>
          <w:szCs w:val="28"/>
          <w:lang w:eastAsia="ru-RU"/>
        </w:rPr>
      </w:pPr>
      <w:proofErr w:type="gramStart"/>
      <w:r>
        <w:t xml:space="preserve">В соответствии с Порядком </w:t>
      </w:r>
      <w:r>
        <w:rPr>
          <w:szCs w:val="28"/>
        </w:rPr>
        <w:t>проведения оценки регулирующего воздействия проектов муниципальных нормативных правовых актов органов местного самоуправления Минераловодского городского округа, затрагивающих вопросы осуществления предпринимательской и инвестиционной деятельности, утвержденных постановлением администрации Минераловодского городского округа от 31 декабря 2015 года № 302 «Об утверждении Порядка проведения оценки регулирующего воздействия проектов муниципальных нормативных правовых актов органов местного самоуправления Минераловодского городского округа, затрагивающих вопросы осуществления предпринимательской</w:t>
      </w:r>
      <w:proofErr w:type="gramEnd"/>
      <w:r>
        <w:rPr>
          <w:szCs w:val="28"/>
        </w:rPr>
        <w:t xml:space="preserve"> и инвестиционной деятельности» управление экономического развития администрации Минераловодского городского округа уведомляет о подготовке проекта постановления администрации Минераловодского городского округа «</w:t>
      </w:r>
      <w:r>
        <w:rPr>
          <w:rFonts w:eastAsia="Times New Roman"/>
          <w:szCs w:val="28"/>
          <w:lang w:eastAsia="ru-RU"/>
        </w:rPr>
        <w:t xml:space="preserve">Об утверждении схемы размещения нестационарных торговых объектов (павильоны, киоски) на территории Минераловодского городского округа» (далее – проект), </w:t>
      </w:r>
      <w:proofErr w:type="gramStart"/>
      <w:r>
        <w:rPr>
          <w:rFonts w:eastAsia="Times New Roman"/>
          <w:szCs w:val="28"/>
          <w:lang w:eastAsia="ru-RU"/>
        </w:rPr>
        <w:t>вступление</w:t>
      </w:r>
      <w:proofErr w:type="gramEnd"/>
      <w:r>
        <w:rPr>
          <w:rFonts w:eastAsia="Times New Roman"/>
          <w:szCs w:val="28"/>
          <w:lang w:eastAsia="ru-RU"/>
        </w:rPr>
        <w:t xml:space="preserve"> в силу которого планируется в день его официального опубликования в газете «Минеральные Воды», переходный период не устанавливается</w:t>
      </w:r>
      <w:r>
        <w:rPr>
          <w:rFonts w:eastAsia="Times New Roman"/>
          <w:spacing w:val="-4"/>
          <w:szCs w:val="28"/>
          <w:lang w:eastAsia="ru-RU"/>
        </w:rPr>
        <w:t>.</w:t>
      </w:r>
    </w:p>
    <w:p w:rsidR="00327B1B" w:rsidRDefault="00327B1B" w:rsidP="00327B1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Настоящий проект разрабатывался в соответствии с Федеральными законами от 26 июля 2006г. </w:t>
      </w:r>
      <w:hyperlink r:id="rId4" w:history="1">
        <w:r>
          <w:rPr>
            <w:rStyle w:val="a3"/>
            <w:rFonts w:eastAsia="Times New Roman"/>
            <w:color w:val="auto"/>
            <w:szCs w:val="28"/>
            <w:u w:val="none"/>
            <w:lang w:eastAsia="ru-RU"/>
          </w:rPr>
          <w:t>№ 135-ФЗ</w:t>
        </w:r>
      </w:hyperlink>
      <w:r>
        <w:rPr>
          <w:rFonts w:eastAsia="Times New Roman"/>
          <w:szCs w:val="28"/>
          <w:lang w:eastAsia="ru-RU"/>
        </w:rPr>
        <w:t xml:space="preserve"> «О защите конкуренции», от 28 декабря 2009г. </w:t>
      </w:r>
      <w:hyperlink r:id="rId5" w:history="1">
        <w:r>
          <w:rPr>
            <w:rStyle w:val="a3"/>
            <w:rFonts w:eastAsia="Times New Roman"/>
            <w:color w:val="auto"/>
            <w:szCs w:val="28"/>
            <w:u w:val="none"/>
            <w:lang w:eastAsia="ru-RU"/>
          </w:rPr>
          <w:t>№ 381-ФЗ</w:t>
        </w:r>
      </w:hyperlink>
      <w:r>
        <w:rPr>
          <w:rFonts w:eastAsia="Times New Roman"/>
          <w:szCs w:val="28"/>
          <w:lang w:eastAsia="ru-RU"/>
        </w:rPr>
        <w:t xml:space="preserve"> «Об основах государственного регулирования торговой деятельности в Российской Федерации», приказом комитета Ставропольского края по пищевой и перерабатывающей промышленности, торговле и лицензированию от 01.07.2010г. №87-о/д.</w:t>
      </w:r>
    </w:p>
    <w:p w:rsidR="00327B1B" w:rsidRDefault="00327B1B" w:rsidP="00327B1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Целью правового акта является развитие торговой деятельности в целях удовлетворения потребностей отраслей экономики в произведенной продукции, обеспечение доступности товаров для населения, формирования конкурентной среды, обеспечение соблюдения прав и законных интересов юридических лиц, индивидуальных предпринимателей, осуществляющих торговую деятельность, а также обеспечение при этом соблюдения прав и законных интересов населения.</w:t>
      </w:r>
    </w:p>
    <w:p w:rsidR="00327B1B" w:rsidRDefault="00327B1B" w:rsidP="00327B1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Проект разрабатывается управлением экономического развития администрации Минераловодского городского округа:</w:t>
      </w:r>
    </w:p>
    <w:p w:rsidR="00327B1B" w:rsidRDefault="00327B1B" w:rsidP="00327B1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юридический, фактический и почтовый адрес: 357212, г. Минеральные Воды, </w:t>
      </w:r>
      <w:proofErr w:type="spellStart"/>
      <w:r>
        <w:rPr>
          <w:rFonts w:eastAsia="Times New Roman"/>
          <w:szCs w:val="28"/>
          <w:lang w:eastAsia="ru-RU"/>
        </w:rPr>
        <w:t>пр-т</w:t>
      </w:r>
      <w:proofErr w:type="spellEnd"/>
      <w:r>
        <w:rPr>
          <w:rFonts w:eastAsia="Times New Roman"/>
          <w:szCs w:val="28"/>
          <w:lang w:eastAsia="ru-RU"/>
        </w:rPr>
        <w:t xml:space="preserve"> К. Маркса, 54;</w:t>
      </w:r>
    </w:p>
    <w:p w:rsidR="00327B1B" w:rsidRDefault="00327B1B" w:rsidP="00327B1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адрес официального сайта: </w:t>
      </w:r>
      <w:hyperlink r:id="rId6" w:history="1">
        <w:r>
          <w:rPr>
            <w:rStyle w:val="a3"/>
            <w:rFonts w:eastAsia="Times New Roman"/>
            <w:color w:val="auto"/>
            <w:lang w:eastAsia="ru-RU"/>
          </w:rPr>
          <w:t>www.min-vodi.ru</w:t>
        </w:r>
      </w:hyperlink>
    </w:p>
    <w:p w:rsidR="00327B1B" w:rsidRDefault="00327B1B" w:rsidP="00327B1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телефон/факс: (87922) 6-57-26</w:t>
      </w:r>
    </w:p>
    <w:p w:rsidR="00327B1B" w:rsidRDefault="00327B1B" w:rsidP="00327B1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Предложения о необходимости и вариантах правового регулирования соответствующих общественных отношений в связи с размещением предоставляются в соответствии со следующей формой, утвержденной постановлением от 31 декабря 2015 года № 302 «Об утверждении Порядка проведения оценки регулирующего воздействия проектов муниципальных</w:t>
      </w:r>
      <w:r>
        <w:rPr>
          <w:szCs w:val="28"/>
        </w:rPr>
        <w:t xml:space="preserve"> </w:t>
      </w:r>
      <w:r>
        <w:rPr>
          <w:rFonts w:eastAsia="Times New Roman"/>
          <w:szCs w:val="28"/>
          <w:lang w:eastAsia="ru-RU"/>
        </w:rPr>
        <w:lastRenderedPageBreak/>
        <w:t>нормативных правовых актов органов местного самоуправления Минераловодского городского округа, затрагивающих вопросы осуществления предпринимательской и инвестиционной деятельности»:</w:t>
      </w:r>
      <w:proofErr w:type="gramEnd"/>
    </w:p>
    <w:p w:rsidR="00327B1B" w:rsidRDefault="00327B1B" w:rsidP="00327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327B1B" w:rsidRDefault="00327B1B" w:rsidP="00327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ФОРМА</w:t>
      </w:r>
    </w:p>
    <w:p w:rsidR="00327B1B" w:rsidRDefault="00327B1B" w:rsidP="00327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представления замечаний и предложений в связи с проведением публичных консультаций по проекту нормативного правового акта органов местного самоуправления Минераловодского городского округа, затрагивающего вопросы осуществления предпринимательской и инвестиционной деятельности</w:t>
      </w:r>
    </w:p>
    <w:p w:rsidR="00327B1B" w:rsidRDefault="00327B1B" w:rsidP="00327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 Описание общественных отношений, предлагаемых к правовому регулированию.</w:t>
      </w:r>
    </w:p>
    <w:p w:rsidR="00327B1B" w:rsidRDefault="00327B1B" w:rsidP="00327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 Наименование организации, вносящей предложения о необходимости и вариантах правового регулирования общественных отношений в связи с размещением уведомления о подготовке проекта нормативно правового акта администрации Минераловодского городского округа, затрагивающего вопросы осуществления предпринимательской и инвестиционной деятельности (далее соответственно – предложения, проект правового акта)</w:t>
      </w:r>
    </w:p>
    <w:p w:rsidR="00327B1B" w:rsidRDefault="00327B1B" w:rsidP="00327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 Срок, установленный разработчиком проекта правового акта для направления предложений.</w:t>
      </w:r>
    </w:p>
    <w:p w:rsidR="00327B1B" w:rsidRDefault="00327B1B" w:rsidP="00327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 Описание необходимости (отсутствия необходимости) правового регулирования предлагаемых общественных отношений.</w:t>
      </w:r>
    </w:p>
    <w:p w:rsidR="00327B1B" w:rsidRDefault="00327B1B" w:rsidP="00327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5. Описание возможных вариантов правового регулирования общественных отношений, предлагаемых к правовому регулированию (заполняется в случае, если в разделе 4 сделан вывод о необходимости правового регулирования предлагаемых общественных отношений).</w:t>
      </w:r>
    </w:p>
    <w:p w:rsidR="00327B1B" w:rsidRDefault="00327B1B" w:rsidP="00327B1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327B1B" w:rsidRDefault="00327B1B" w:rsidP="00327B1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Предложения и замечания принимаются управлением экономического развития администрации Минерал</w:t>
      </w:r>
      <w:r w:rsidR="00455D40">
        <w:rPr>
          <w:rFonts w:eastAsia="Times New Roman"/>
          <w:szCs w:val="28"/>
          <w:lang w:eastAsia="ru-RU"/>
        </w:rPr>
        <w:t>оводского городского округа с 26.08.2016г. по 09</w:t>
      </w:r>
      <w:r>
        <w:rPr>
          <w:rFonts w:eastAsia="Times New Roman"/>
          <w:szCs w:val="28"/>
          <w:lang w:eastAsia="ru-RU"/>
        </w:rPr>
        <w:t xml:space="preserve">.09.2016г. включительно в письменном и электронном виде: </w:t>
      </w:r>
      <w:hyperlink r:id="rId7" w:history="1">
        <w:r>
          <w:rPr>
            <w:rStyle w:val="a3"/>
            <w:rFonts w:eastAsia="Times New Roman"/>
            <w:color w:val="auto"/>
            <w:szCs w:val="28"/>
            <w:u w:val="none"/>
            <w:lang w:eastAsia="ru-RU"/>
          </w:rPr>
          <w:t>gmv.torgovlya@yandex.ru</w:t>
        </w:r>
      </w:hyperlink>
    </w:p>
    <w:p w:rsidR="00327B1B" w:rsidRDefault="00327B1B" w:rsidP="00327B1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327B1B" w:rsidRDefault="00327B1B" w:rsidP="00327B1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327B1B" w:rsidRDefault="00327B1B" w:rsidP="00327B1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327B1B" w:rsidRDefault="00327B1B" w:rsidP="00327B1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Заместитель руководителя управления </w:t>
      </w:r>
    </w:p>
    <w:p w:rsidR="00327B1B" w:rsidRDefault="00327B1B" w:rsidP="00327B1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экономического развития администрации </w:t>
      </w:r>
    </w:p>
    <w:p w:rsidR="001E003D" w:rsidRDefault="00327B1B" w:rsidP="00327B1B">
      <w:r>
        <w:rPr>
          <w:rFonts w:eastAsia="Times New Roman"/>
          <w:szCs w:val="28"/>
          <w:lang w:eastAsia="ru-RU"/>
        </w:rPr>
        <w:t>Минераловодского городского округа                                             П.В. Гатило</w:t>
      </w:r>
    </w:p>
    <w:sectPr w:rsidR="001E003D" w:rsidSect="001E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B1B"/>
    <w:rsid w:val="001700F7"/>
    <w:rsid w:val="001E003D"/>
    <w:rsid w:val="00327B1B"/>
    <w:rsid w:val="0045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1B"/>
    <w:pPr>
      <w:spacing w:after="160" w:line="25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7B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mv.torgovly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-vodi.ru" TargetMode="External"/><Relationship Id="rId5" Type="http://schemas.openxmlformats.org/officeDocument/2006/relationships/hyperlink" Target="consultantplus://offline/ref=A6FEE2B71FA0613CE6A6C75C92580908461BFC4E41AA2817C58C577D2A0BEDBBDEDACD2E0557233EAB68E" TargetMode="External"/><Relationship Id="rId4" Type="http://schemas.openxmlformats.org/officeDocument/2006/relationships/hyperlink" Target="consultantplus://offline/ref=A6FEE2B71FA0613CE6A6C75C925809084618F74946AD2817C58C577D2AA06B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710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5</cp:revision>
  <cp:lastPrinted>2016-08-25T07:29:00Z</cp:lastPrinted>
  <dcterms:created xsi:type="dcterms:W3CDTF">2016-08-22T12:58:00Z</dcterms:created>
  <dcterms:modified xsi:type="dcterms:W3CDTF">2016-08-25T07:29:00Z</dcterms:modified>
</cp:coreProperties>
</file>