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AB" w:rsidRPr="008E65AB" w:rsidRDefault="008E65AB" w:rsidP="008E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850B0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</w:t>
      </w:r>
      <w:r w:rsidR="0038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результатам проведенного мониторинга деятельности хозяйствующих субъектов на рынке, доля участия </w:t>
      </w:r>
      <w:r w:rsidR="005850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Минераловодского городского округа </w:t>
      </w: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которых составляет</w:t>
      </w:r>
    </w:p>
    <w:p w:rsidR="00C247B7" w:rsidRPr="00C247B7" w:rsidRDefault="00C247B7" w:rsidP="00C24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 и более процентов </w:t>
      </w:r>
      <w:r w:rsidR="00387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2021 год</w:t>
      </w:r>
    </w:p>
    <w:p w:rsidR="005850B0" w:rsidRDefault="005850B0" w:rsidP="00C247B7">
      <w:pPr>
        <w:autoSpaceDE w:val="0"/>
        <w:autoSpaceDN w:val="0"/>
        <w:adjustRightInd w:val="0"/>
        <w:spacing w:after="0" w:line="240" w:lineRule="auto"/>
        <w:ind w:left="-960" w:right="-426"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96B" w:rsidRDefault="00AB5CB1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соглашением от 11.09.2019 № 20 между министерством экономического развития Ставропольского края и администрацией Минераловодского городского округа Ставропольского края «О внедрении Стандарта развития конкуренции»,  в целях исполнения 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5272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» пункта 39 раздела </w:t>
      </w:r>
      <w:r w:rsidR="00F5272A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F5272A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 развития конкуренции</w:t>
      </w:r>
      <w:r w:rsidR="0038796B">
        <w:rPr>
          <w:rFonts w:ascii="Times New Roman" w:hAnsi="Times New Roman" w:cs="Times New Roman"/>
          <w:color w:val="000000"/>
          <w:sz w:val="28"/>
          <w:szCs w:val="28"/>
        </w:rPr>
        <w:t>, администрацией Минераловодского городского округа проведен мониторинг деятельности хозяйствующих субъектов, доля участия округа в которых  составляет 50 и более процентов (далее соответственно – мониторинг, хозяйствующие</w:t>
      </w:r>
      <w:proofErr w:type="gramEnd"/>
      <w:r w:rsidR="0038796B">
        <w:rPr>
          <w:rFonts w:ascii="Times New Roman" w:hAnsi="Times New Roman" w:cs="Times New Roman"/>
          <w:color w:val="000000"/>
          <w:sz w:val="28"/>
          <w:szCs w:val="28"/>
        </w:rPr>
        <w:t xml:space="preserve"> субъекты).</w:t>
      </w:r>
    </w:p>
    <w:p w:rsidR="00914401" w:rsidRDefault="0038796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B">
        <w:rPr>
          <w:rFonts w:ascii="Times New Roman" w:hAnsi="Times New Roman" w:cs="Times New Roman"/>
          <w:sz w:val="28"/>
          <w:szCs w:val="28"/>
        </w:rPr>
        <w:t xml:space="preserve">По результатам мониторинга сформирован реестр хозяйствующих субъектов с обозначением рынка присутствия, на котором осуществляется деятельность, указанием доли рынка занимаемого каждым хозяйствующим субъектом (далее – реестр). В реестр включено </w:t>
      </w:r>
      <w:r w:rsidR="00A72894">
        <w:rPr>
          <w:rFonts w:ascii="Times New Roman" w:hAnsi="Times New Roman" w:cs="Times New Roman"/>
          <w:sz w:val="28"/>
          <w:szCs w:val="28"/>
        </w:rPr>
        <w:t>95</w:t>
      </w:r>
      <w:r w:rsidRPr="0038796B">
        <w:rPr>
          <w:rFonts w:ascii="Times New Roman" w:hAnsi="Times New Roman" w:cs="Times New Roman"/>
          <w:sz w:val="28"/>
          <w:szCs w:val="28"/>
        </w:rPr>
        <w:t xml:space="preserve"> хозяйствующих субъектов с муниципальным участием, включая унитарные предприятия, </w:t>
      </w:r>
      <w:r w:rsidR="004A4D1C">
        <w:rPr>
          <w:rFonts w:ascii="Times New Roman" w:hAnsi="Times New Roman" w:cs="Times New Roman"/>
          <w:sz w:val="28"/>
          <w:szCs w:val="28"/>
        </w:rPr>
        <w:t>осуществля</w:t>
      </w:r>
      <w:r w:rsidR="00AC600A">
        <w:rPr>
          <w:rFonts w:ascii="Times New Roman" w:hAnsi="Times New Roman" w:cs="Times New Roman"/>
          <w:sz w:val="28"/>
          <w:szCs w:val="28"/>
        </w:rPr>
        <w:t xml:space="preserve">вших свою </w:t>
      </w:r>
      <w:r w:rsidR="004A4D1C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38796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A4D1C">
        <w:rPr>
          <w:rFonts w:ascii="Times New Roman" w:hAnsi="Times New Roman" w:cs="Times New Roman"/>
          <w:sz w:val="28"/>
          <w:szCs w:val="28"/>
        </w:rPr>
        <w:t>Минераловодского округа</w:t>
      </w:r>
      <w:r w:rsidR="00AC600A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38796B">
        <w:rPr>
          <w:rFonts w:ascii="Times New Roman" w:hAnsi="Times New Roman" w:cs="Times New Roman"/>
          <w:sz w:val="28"/>
          <w:szCs w:val="28"/>
        </w:rPr>
        <w:t xml:space="preserve">. Реестр размещен на официальном сайте </w:t>
      </w:r>
      <w:r w:rsidR="00914401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38796B">
        <w:rPr>
          <w:rFonts w:ascii="Times New Roman" w:hAnsi="Times New Roman" w:cs="Times New Roman"/>
          <w:sz w:val="28"/>
          <w:szCs w:val="28"/>
        </w:rPr>
        <w:t xml:space="preserve">в сети «Интернет» в разделе: </w:t>
      </w:r>
      <w:r w:rsidR="00914401">
        <w:rPr>
          <w:rFonts w:ascii="Times New Roman" w:hAnsi="Times New Roman" w:cs="Times New Roman"/>
          <w:sz w:val="28"/>
          <w:szCs w:val="28"/>
        </w:rPr>
        <w:t>«</w:t>
      </w:r>
      <w:r w:rsidRPr="0038796B">
        <w:rPr>
          <w:rFonts w:ascii="Times New Roman" w:hAnsi="Times New Roman" w:cs="Times New Roman"/>
          <w:sz w:val="28"/>
          <w:szCs w:val="28"/>
        </w:rPr>
        <w:t>Развитие конкуренции</w:t>
      </w:r>
      <w:r w:rsidR="00914401">
        <w:rPr>
          <w:rFonts w:ascii="Times New Roman" w:hAnsi="Times New Roman" w:cs="Times New Roman"/>
          <w:sz w:val="28"/>
          <w:szCs w:val="28"/>
        </w:rPr>
        <w:t xml:space="preserve">» </w:t>
      </w:r>
      <w:r w:rsidR="002C1C93">
        <w:rPr>
          <w:rFonts w:ascii="Times New Roman" w:hAnsi="Times New Roman" w:cs="Times New Roman"/>
          <w:sz w:val="28"/>
          <w:szCs w:val="28"/>
        </w:rPr>
        <w:t>- «</w:t>
      </w:r>
      <w:r w:rsidR="002C1C93" w:rsidRPr="002C1C93">
        <w:rPr>
          <w:rFonts w:ascii="Times New Roman" w:hAnsi="Times New Roman" w:cs="Times New Roman"/>
          <w:sz w:val="28"/>
          <w:szCs w:val="28"/>
        </w:rPr>
        <w:t>Вн</w:t>
      </w:r>
      <w:r w:rsidRPr="002C1C93">
        <w:rPr>
          <w:rFonts w:ascii="Times New Roman" w:hAnsi="Times New Roman" w:cs="Times New Roman"/>
          <w:sz w:val="28"/>
          <w:szCs w:val="28"/>
        </w:rPr>
        <w:t>едрение Стандарта развития конкуренции</w:t>
      </w:r>
      <w:r w:rsidR="002C1C93" w:rsidRPr="002C1C93">
        <w:rPr>
          <w:rFonts w:ascii="Times New Roman" w:hAnsi="Times New Roman" w:cs="Times New Roman"/>
          <w:sz w:val="28"/>
          <w:szCs w:val="28"/>
        </w:rPr>
        <w:t>» - «И</w:t>
      </w:r>
      <w:r w:rsidR="002C1C93">
        <w:rPr>
          <w:rFonts w:ascii="Times New Roman" w:hAnsi="Times New Roman" w:cs="Times New Roman"/>
          <w:sz w:val="28"/>
          <w:szCs w:val="28"/>
        </w:rPr>
        <w:t>нформация о проведении мониторинга состояния и развития конкурентной среды на рынках товаров, работ  и услуг» (</w:t>
      </w:r>
      <w:r w:rsidR="002C1C93" w:rsidRPr="002C1C93">
        <w:rPr>
          <w:rFonts w:ascii="Times New Roman" w:hAnsi="Times New Roman" w:cs="Times New Roman"/>
          <w:sz w:val="28"/>
          <w:szCs w:val="28"/>
        </w:rPr>
        <w:t>http://min-vodi.ru/razvitie-konkurentsii/informatsiya/informatsiya-o-provedenii-monitoringa-sostoyaniya-i-razvitiya-konkurentnoj-sredyi-na-ryinkah-tovarov-rabot-i-uslug/</w:t>
      </w:r>
      <w:r w:rsidR="002C1C93">
        <w:rPr>
          <w:rFonts w:ascii="Times New Roman" w:hAnsi="Times New Roman" w:cs="Times New Roman"/>
          <w:sz w:val="28"/>
          <w:szCs w:val="28"/>
        </w:rPr>
        <w:t>).</w:t>
      </w:r>
    </w:p>
    <w:p w:rsidR="0038796B" w:rsidRDefault="0038796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96B">
        <w:rPr>
          <w:rFonts w:ascii="Times New Roman" w:hAnsi="Times New Roman" w:cs="Times New Roman"/>
          <w:sz w:val="28"/>
          <w:szCs w:val="28"/>
        </w:rPr>
        <w:t xml:space="preserve">Мониторинг хозяйствующих субъектов, включенных в реестр, осуществлялся с учетом рыночной доли организаций, как в натуральном, так и в стоимостном выражении, а также объемов бюджетного финансирования. </w:t>
      </w:r>
    </w:p>
    <w:p w:rsidR="00A02A9C" w:rsidRDefault="00A72894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хозяйствующих субъектов, включенных в Реестр по видам экономической деятельности: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деятельность по чистке и уборке прочая, не включенная в другие группировки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похорон и предоставление связанных  с ними услуг – 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1;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образование дошкольное  - 39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образование основное общее – 30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сбор отходов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A9C" w:rsidRDefault="00A02A9C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рынок услуг дополнительного образования </w:t>
      </w:r>
      <w:r w:rsidR="00F1030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деятельность прочего сухопутного пассажирского транспорта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издание книг, периодических публикаций и другие виды издательской деятельности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операции с недвижимым имуществом – 2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деятельность по оказанию услуг в области бухгалтерского учета, по проведению финансового аудита, по налоговому консультированию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F1030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 в области архитектуры и инженерно-технического проектирования, </w:t>
      </w:r>
      <w:r w:rsidR="00AA443B">
        <w:rPr>
          <w:rFonts w:ascii="Times New Roman" w:hAnsi="Times New Roman" w:cs="Times New Roman"/>
          <w:color w:val="000000"/>
          <w:sz w:val="28"/>
          <w:szCs w:val="28"/>
        </w:rPr>
        <w:t>технических испытаний, исследований и анализа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443B" w:rsidRDefault="00AA443B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F0950">
        <w:rPr>
          <w:rFonts w:ascii="Times New Roman" w:hAnsi="Times New Roman" w:cs="Times New Roman"/>
          <w:color w:val="000000"/>
          <w:sz w:val="28"/>
          <w:szCs w:val="28"/>
        </w:rPr>
        <w:t>деятельность по обслуживанию зданий и территорий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0950" w:rsidRDefault="00EF0950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1DFF">
        <w:rPr>
          <w:rFonts w:ascii="Times New Roman" w:hAnsi="Times New Roman" w:cs="Times New Roman"/>
          <w:color w:val="000000"/>
          <w:sz w:val="28"/>
          <w:szCs w:val="28"/>
        </w:rPr>
        <w:t>деятельность по обеспечению безопасности в чрезвычайных ситуациях, деятельность по обеспечению безопасности в области использования атомной энергии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1DFF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деятельность творческая, деятельность в области искусства и организации развлечений –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1DFF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 библиотек, архивов, музеев и 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прочих объектов культуры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2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1DFF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деятельность в области спорта </w:t>
      </w:r>
      <w:r w:rsidR="003F56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1DFF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729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в области отдыха и развлечений 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5729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030B" w:rsidRDefault="00811DFF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729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по предоставлению прочих персональных услуг 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5729F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870" w:rsidRDefault="00C247B7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Проведенный мониторинг свидетельствует о том,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что на территории Минераловодского городского округ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858C5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5858C5">
        <w:rPr>
          <w:rFonts w:ascii="Times New Roman" w:hAnsi="Times New Roman" w:cs="Times New Roman"/>
          <w:color w:val="000000"/>
          <w:sz w:val="28"/>
          <w:szCs w:val="28"/>
        </w:rPr>
        <w:t xml:space="preserve">яли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составляет 50 и более процентов, в том </w:t>
      </w:r>
      <w:r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числе 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430DF" w:rsidRPr="00C04870">
        <w:rPr>
          <w:rFonts w:ascii="Times New Roman" w:hAnsi="Times New Roman" w:cs="Times New Roman"/>
          <w:color w:val="000000"/>
          <w:sz w:val="28"/>
          <w:szCs w:val="28"/>
        </w:rPr>
        <w:t xml:space="preserve"> унитарных предприятий</w:t>
      </w:r>
      <w:r w:rsidR="00CC1F4E" w:rsidRPr="00C04870">
        <w:rPr>
          <w:rFonts w:ascii="Times New Roman" w:hAnsi="Times New Roman" w:cs="Times New Roman"/>
          <w:color w:val="000000"/>
          <w:sz w:val="28"/>
          <w:szCs w:val="28"/>
        </w:rPr>
        <w:t>, 1 акционерное о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бщество, учредителем которого и владельцем 100 % акций является администрация Минераловодского городского округа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31EE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7289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учреждени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077F8">
        <w:rPr>
          <w:rFonts w:ascii="Times New Roman" w:hAnsi="Times New Roman" w:cs="Times New Roman"/>
          <w:color w:val="000000"/>
          <w:sz w:val="28"/>
          <w:szCs w:val="28"/>
        </w:rPr>
        <w:t xml:space="preserve"> (в 2020 году – 94 бюджетных</w:t>
      </w:r>
      <w:proofErr w:type="gramEnd"/>
      <w:r w:rsidR="003077F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учреждения)</w:t>
      </w:r>
      <w:r w:rsidR="00CC1F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8C5" w:rsidRPr="005858C5" w:rsidRDefault="005858C5" w:rsidP="003077F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58C5">
        <w:rPr>
          <w:rFonts w:ascii="Times New Roman" w:hAnsi="Times New Roman"/>
          <w:sz w:val="28"/>
          <w:szCs w:val="28"/>
        </w:rPr>
        <w:t>Количество муниципальных унитарных предприятий, доля в уставном капитале которых находятся в муниципальной собственности, ежегодно сокращается.</w:t>
      </w:r>
      <w:r w:rsidR="003077F8" w:rsidRPr="003077F8">
        <w:rPr>
          <w:rFonts w:ascii="Times New Roman" w:hAnsi="Times New Roman"/>
          <w:sz w:val="28"/>
          <w:szCs w:val="28"/>
        </w:rPr>
        <w:t xml:space="preserve"> </w:t>
      </w:r>
      <w:r w:rsidR="003077F8">
        <w:rPr>
          <w:rFonts w:ascii="Times New Roman" w:hAnsi="Times New Roman"/>
          <w:sz w:val="28"/>
          <w:szCs w:val="28"/>
        </w:rPr>
        <w:t xml:space="preserve">С 1  декабря 2021 года </w:t>
      </w:r>
      <w:r w:rsidR="003077F8" w:rsidRPr="00B65886">
        <w:rPr>
          <w:rFonts w:ascii="Times New Roman" w:hAnsi="Times New Roman"/>
          <w:sz w:val="28"/>
          <w:szCs w:val="28"/>
        </w:rPr>
        <w:t xml:space="preserve"> МУП «Ритуал»</w:t>
      </w:r>
      <w:r w:rsidR="003077F8">
        <w:rPr>
          <w:rFonts w:ascii="Times New Roman" w:hAnsi="Times New Roman"/>
          <w:sz w:val="28"/>
          <w:szCs w:val="28"/>
        </w:rPr>
        <w:t xml:space="preserve"> реорганизован в МБУ «Ритуал».</w:t>
      </w:r>
    </w:p>
    <w:p w:rsidR="00725AB0" w:rsidRDefault="00C04870" w:rsidP="007D7C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85F0C">
        <w:rPr>
          <w:rFonts w:ascii="Times New Roman" w:hAnsi="Times New Roman"/>
          <w:sz w:val="28"/>
          <w:szCs w:val="28"/>
        </w:rPr>
        <w:t xml:space="preserve">В результате преобразований и ликвидаций </w:t>
      </w:r>
      <w:proofErr w:type="spellStart"/>
      <w:r w:rsidRPr="00B85F0C">
        <w:rPr>
          <w:rFonts w:ascii="Times New Roman" w:hAnsi="Times New Roman"/>
          <w:sz w:val="28"/>
          <w:szCs w:val="28"/>
        </w:rPr>
        <w:t>МУПов</w:t>
      </w:r>
      <w:proofErr w:type="spellEnd"/>
      <w:r w:rsidRPr="00B85F0C">
        <w:rPr>
          <w:rFonts w:ascii="Times New Roman" w:hAnsi="Times New Roman"/>
          <w:sz w:val="28"/>
          <w:szCs w:val="28"/>
        </w:rPr>
        <w:t xml:space="preserve"> по состоянию на   </w:t>
      </w:r>
      <w:r w:rsidR="00A72894">
        <w:rPr>
          <w:rFonts w:ascii="Times New Roman" w:hAnsi="Times New Roman"/>
          <w:sz w:val="28"/>
          <w:szCs w:val="28"/>
        </w:rPr>
        <w:t>01.01.2022</w:t>
      </w:r>
      <w:r w:rsidRPr="00B85F0C">
        <w:rPr>
          <w:rFonts w:ascii="Times New Roman" w:hAnsi="Times New Roman"/>
          <w:sz w:val="28"/>
          <w:szCs w:val="28"/>
        </w:rPr>
        <w:t xml:space="preserve"> года в реестре муниципальной </w:t>
      </w:r>
      <w:r>
        <w:rPr>
          <w:rFonts w:ascii="Times New Roman" w:hAnsi="Times New Roman"/>
          <w:sz w:val="28"/>
          <w:szCs w:val="28"/>
        </w:rPr>
        <w:t>собственности Минераловодского городского округа</w:t>
      </w:r>
      <w:r w:rsidRPr="00B85F0C">
        <w:rPr>
          <w:rFonts w:ascii="Times New Roman" w:hAnsi="Times New Roman"/>
          <w:sz w:val="28"/>
          <w:szCs w:val="28"/>
        </w:rPr>
        <w:t xml:space="preserve"> значится </w:t>
      </w:r>
      <w:r w:rsidR="00AA472D">
        <w:rPr>
          <w:rFonts w:ascii="Times New Roman" w:hAnsi="Times New Roman"/>
          <w:sz w:val="28"/>
          <w:szCs w:val="28"/>
        </w:rPr>
        <w:t>3</w:t>
      </w:r>
      <w:r w:rsidRPr="00B85F0C">
        <w:rPr>
          <w:rFonts w:ascii="Times New Roman" w:hAnsi="Times New Roman"/>
          <w:sz w:val="28"/>
          <w:szCs w:val="28"/>
        </w:rPr>
        <w:t xml:space="preserve"> </w:t>
      </w:r>
      <w:r w:rsidR="00835A41">
        <w:rPr>
          <w:rFonts w:ascii="Times New Roman" w:hAnsi="Times New Roman"/>
          <w:sz w:val="28"/>
          <w:szCs w:val="28"/>
        </w:rPr>
        <w:t>муниципальных унитарных предприяти</w:t>
      </w:r>
      <w:r w:rsidR="00AA47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 том числе</w:t>
      </w:r>
      <w:r w:rsidRPr="00B85F0C">
        <w:rPr>
          <w:rFonts w:ascii="Times New Roman" w:hAnsi="Times New Roman"/>
          <w:sz w:val="28"/>
          <w:szCs w:val="28"/>
        </w:rPr>
        <w:t xml:space="preserve">: </w:t>
      </w:r>
      <w:r w:rsidRPr="00B65886">
        <w:rPr>
          <w:rFonts w:ascii="Times New Roman" w:hAnsi="Times New Roman"/>
          <w:sz w:val="28"/>
          <w:szCs w:val="28"/>
        </w:rPr>
        <w:t>МУП «Городской парк»</w:t>
      </w:r>
      <w:r w:rsidR="007D7CD4">
        <w:rPr>
          <w:rFonts w:ascii="Times New Roman" w:hAnsi="Times New Roman"/>
          <w:sz w:val="28"/>
          <w:szCs w:val="28"/>
        </w:rPr>
        <w:t xml:space="preserve">, </w:t>
      </w:r>
      <w:r w:rsidR="00725AB0" w:rsidRPr="00B65886">
        <w:rPr>
          <w:rFonts w:ascii="Times New Roman" w:hAnsi="Times New Roman"/>
          <w:sz w:val="28"/>
          <w:szCs w:val="28"/>
        </w:rPr>
        <w:t>МУП «Славянка»</w:t>
      </w:r>
      <w:r w:rsidR="007D7CD4">
        <w:rPr>
          <w:rFonts w:ascii="Times New Roman" w:hAnsi="Times New Roman"/>
          <w:sz w:val="28"/>
          <w:szCs w:val="28"/>
        </w:rPr>
        <w:t xml:space="preserve">, </w:t>
      </w:r>
      <w:r w:rsidR="00725AB0" w:rsidRPr="00B65886">
        <w:rPr>
          <w:rFonts w:ascii="Times New Roman" w:hAnsi="Times New Roman"/>
          <w:sz w:val="28"/>
          <w:szCs w:val="28"/>
        </w:rPr>
        <w:t>МУП «Управляющая компания ЖКХ»</w:t>
      </w:r>
      <w:r w:rsidR="00CC32DF">
        <w:rPr>
          <w:rFonts w:ascii="Times New Roman" w:hAnsi="Times New Roman"/>
          <w:sz w:val="28"/>
          <w:szCs w:val="28"/>
        </w:rPr>
        <w:t>.</w:t>
      </w:r>
      <w:r w:rsidR="00725AB0">
        <w:rPr>
          <w:rFonts w:ascii="Times New Roman" w:hAnsi="Times New Roman"/>
          <w:sz w:val="28"/>
          <w:szCs w:val="28"/>
        </w:rPr>
        <w:t xml:space="preserve"> </w:t>
      </w:r>
    </w:p>
    <w:p w:rsidR="00AA472D" w:rsidRDefault="00AA472D" w:rsidP="00AA47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«Городской парк» оказывает услуги в сфере культуры, рыночная доля которых составила 33,7 %  от общего объема услуг в данной сфере.</w:t>
      </w:r>
    </w:p>
    <w:p w:rsidR="00AA472D" w:rsidRDefault="00AA472D" w:rsidP="007D7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878D7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муниципального унитарного предприятия «Славянка»  </w:t>
      </w:r>
      <w:r w:rsidR="007D7CD4">
        <w:rPr>
          <w:rFonts w:ascii="Times New Roman" w:hAnsi="Times New Roman" w:cs="Times New Roman"/>
          <w:color w:val="000000"/>
          <w:sz w:val="28"/>
          <w:szCs w:val="28"/>
        </w:rPr>
        <w:t xml:space="preserve">завершаются </w:t>
      </w:r>
      <w:r w:rsidRPr="0088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7D7C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ликвидации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D7CD4" w:rsidRPr="00B65886">
        <w:rPr>
          <w:rFonts w:ascii="Times New Roman" w:hAnsi="Times New Roman"/>
          <w:sz w:val="28"/>
          <w:szCs w:val="28"/>
        </w:rPr>
        <w:t>МУП «Управляющая компания ЖКХ</w:t>
      </w:r>
      <w:r w:rsidR="007D7C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п</w:t>
      </w:r>
      <w:r w:rsidRPr="00AA4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к началу мероприятий по ликвидации предприятия</w:t>
      </w:r>
      <w:r w:rsidR="007D7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C44" w:rsidRDefault="00B71C44" w:rsidP="00B71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71C44">
        <w:rPr>
          <w:rFonts w:ascii="Times New Roman" w:hAnsi="Times New Roman" w:cs="Times New Roman"/>
          <w:sz w:val="28"/>
          <w:szCs w:val="28"/>
        </w:rPr>
        <w:t xml:space="preserve">правлением экономического развития администрации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B71C4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B71C44">
        <w:rPr>
          <w:rFonts w:ascii="Times New Roman" w:hAnsi="Times New Roman" w:cs="Times New Roman"/>
          <w:sz w:val="28"/>
          <w:szCs w:val="28"/>
        </w:rPr>
        <w:t xml:space="preserve"> оценка </w:t>
      </w:r>
      <w:r w:rsidRPr="00B71C44">
        <w:rPr>
          <w:rFonts w:ascii="Times New Roman" w:hAnsi="Times New Roman" w:cs="Times New Roman"/>
          <w:sz w:val="28"/>
          <w:szCs w:val="28"/>
        </w:rPr>
        <w:lastRenderedPageBreak/>
        <w:t>эффективности деятельности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B71C44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B71C44">
        <w:rPr>
          <w:rFonts w:ascii="Times New Roman" w:hAnsi="Times New Roman" w:cs="Times New Roman"/>
          <w:sz w:val="28"/>
          <w:szCs w:val="28"/>
        </w:rPr>
        <w:t>ся мониторинг (анализ) финансово-хозяйственной деятельности муниципальных унитарных предприятий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CD4" w:rsidRPr="00B71C44" w:rsidRDefault="007D7CD4" w:rsidP="00B71C4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собственности остаются, прежде всего, организации и предприятия, являющиеся жизненно важными, необходимыми элементами для функционирования Минераловодского городского округа. От их развития и состояния в значительной степени зависит уровень жизни населения.</w:t>
      </w:r>
    </w:p>
    <w:p w:rsidR="007D7CD4" w:rsidRDefault="00C247B7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7B7">
        <w:rPr>
          <w:rFonts w:ascii="Times New Roman" w:hAnsi="Times New Roman" w:cs="Times New Roman"/>
          <w:color w:val="000000"/>
          <w:sz w:val="28"/>
          <w:szCs w:val="28"/>
        </w:rPr>
        <w:t>Основные рынки, на которых осуществляют деятельность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хозяйствующи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субъект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, доля участия </w:t>
      </w:r>
      <w:r w:rsidR="002751BE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="002751BE" w:rsidRPr="00C247B7">
        <w:rPr>
          <w:rFonts w:ascii="Times New Roman" w:hAnsi="Times New Roman" w:cs="Times New Roman"/>
          <w:color w:val="000000"/>
          <w:sz w:val="28"/>
          <w:szCs w:val="28"/>
        </w:rPr>
        <w:t>в которых составляет 50 и более процентов</w:t>
      </w:r>
      <w:r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D7CD4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общего образования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31,58 %;</w:t>
      </w:r>
    </w:p>
    <w:p w:rsidR="007D7CD4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41 %;</w:t>
      </w:r>
    </w:p>
    <w:p w:rsidR="007D7CD4" w:rsidRDefault="007D7CD4" w:rsidP="00CC32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7,</w:t>
      </w:r>
      <w:r w:rsidR="00861D1B">
        <w:rPr>
          <w:rFonts w:ascii="Times New Roman" w:hAnsi="Times New Roman" w:cs="Times New Roman"/>
          <w:color w:val="000000"/>
          <w:sz w:val="28"/>
          <w:szCs w:val="28"/>
        </w:rPr>
        <w:t>37 %,</w:t>
      </w:r>
    </w:p>
    <w:p w:rsidR="00C247B7" w:rsidRPr="00C247B7" w:rsidRDefault="00861D1B" w:rsidP="00861D1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7D7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>рынок услуг жилищно-коммунального хозяйства</w:t>
      </w:r>
      <w:r w:rsidR="001430DF">
        <w:rPr>
          <w:rFonts w:ascii="Times New Roman" w:hAnsi="Times New Roman" w:cs="Times New Roman"/>
          <w:color w:val="000000"/>
          <w:sz w:val="28"/>
          <w:szCs w:val="28"/>
        </w:rPr>
        <w:t xml:space="preserve">, ритуальные услуги, инженерные изыскания в строительстве, организация и проведение мероприятий в области молодежной политики, деятельность по обеспечению безопасности в чрезвычайных ситуациях, </w:t>
      </w:r>
      <w:r w:rsidR="00114DEB">
        <w:rPr>
          <w:rFonts w:ascii="Times New Roman" w:hAnsi="Times New Roman" w:cs="Times New Roman"/>
          <w:color w:val="000000"/>
          <w:sz w:val="28"/>
          <w:szCs w:val="28"/>
        </w:rPr>
        <w:t>деятельность музеев, архивов, библиотек</w:t>
      </w:r>
      <w:r w:rsidR="00C247B7" w:rsidRPr="00C247B7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C247B7" w:rsidRPr="00EF5540" w:rsidRDefault="00C247B7" w:rsidP="00C04870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Объем выручки хозяйствующих субъектов, доля участия </w:t>
      </w:r>
      <w:r w:rsidR="00C04693"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составляет 50 и более процентов, </w:t>
      </w:r>
      <w:r w:rsidR="00FA6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>2021 года 161 228 тыс</w:t>
      </w:r>
      <w:proofErr w:type="gramStart"/>
      <w:r w:rsidR="00AC600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AC600A">
        <w:rPr>
          <w:rFonts w:ascii="Times New Roman" w:hAnsi="Times New Roman" w:cs="Times New Roman"/>
          <w:color w:val="000000"/>
          <w:sz w:val="28"/>
          <w:szCs w:val="28"/>
        </w:rPr>
        <w:t xml:space="preserve">ублей (в 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C32D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25 988,8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247B7" w:rsidRPr="00833F05" w:rsidRDefault="00D13F3B" w:rsidP="00D13F3B">
      <w:pPr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Суммарный о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бъем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>финансирования хозяйствующих субъектов</w:t>
      </w:r>
      <w:r w:rsidRPr="00EF5540">
        <w:rPr>
          <w:rFonts w:ascii="Times New Roman" w:hAnsi="Times New Roman" w:cs="Times New Roman"/>
          <w:color w:val="000000"/>
          <w:sz w:val="28"/>
          <w:szCs w:val="28"/>
        </w:rPr>
        <w:t>, доля участия Минераловодского городского округа в которых составляет 50 и более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33F05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>2021 году составил 2 273 949 тыс</w:t>
      </w:r>
      <w:proofErr w:type="gramStart"/>
      <w:r w:rsidR="00AC600A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AC600A">
        <w:rPr>
          <w:rFonts w:ascii="Times New Roman" w:hAnsi="Times New Roman" w:cs="Times New Roman"/>
          <w:color w:val="000000"/>
          <w:sz w:val="28"/>
          <w:szCs w:val="28"/>
        </w:rPr>
        <w:t xml:space="preserve">ублей или 117,5 % к уровню 2020 года (в 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AC600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F2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550F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50F2E">
        <w:rPr>
          <w:rFonts w:ascii="Times New Roman" w:hAnsi="Times New Roman" w:cs="Times New Roman"/>
          <w:color w:val="000000"/>
          <w:sz w:val="28"/>
          <w:szCs w:val="28"/>
        </w:rPr>
        <w:t>34 </w:t>
      </w:r>
      <w:r w:rsidR="003665C8">
        <w:rPr>
          <w:rFonts w:ascii="Times New Roman" w:hAnsi="Times New Roman" w:cs="Times New Roman"/>
          <w:color w:val="000000"/>
          <w:sz w:val="28"/>
          <w:szCs w:val="28"/>
        </w:rPr>
        <w:t>576</w:t>
      </w:r>
      <w:r w:rsidR="00550F2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65C8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9000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BCF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r w:rsidR="008F21A2" w:rsidRPr="008F21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247B7" w:rsidRPr="008F21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47B7" w:rsidRPr="0083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3F3B" w:rsidRDefault="00D13F3B" w:rsidP="00833F0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13F3B" w:rsidSect="00CC1F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47B7"/>
    <w:rsid w:val="00002503"/>
    <w:rsid w:val="0000463C"/>
    <w:rsid w:val="000A33AD"/>
    <w:rsid w:val="000A6873"/>
    <w:rsid w:val="00114DEB"/>
    <w:rsid w:val="001430DF"/>
    <w:rsid w:val="00157664"/>
    <w:rsid w:val="001873FE"/>
    <w:rsid w:val="001939C4"/>
    <w:rsid w:val="001B29C9"/>
    <w:rsid w:val="001F5316"/>
    <w:rsid w:val="00246DDE"/>
    <w:rsid w:val="002751BE"/>
    <w:rsid w:val="002A1669"/>
    <w:rsid w:val="002C1C93"/>
    <w:rsid w:val="003077F8"/>
    <w:rsid w:val="0035729F"/>
    <w:rsid w:val="003665C8"/>
    <w:rsid w:val="0038796B"/>
    <w:rsid w:val="00390C40"/>
    <w:rsid w:val="003F5685"/>
    <w:rsid w:val="00416527"/>
    <w:rsid w:val="00425101"/>
    <w:rsid w:val="004A4D1C"/>
    <w:rsid w:val="004A6199"/>
    <w:rsid w:val="00527535"/>
    <w:rsid w:val="00550F2E"/>
    <w:rsid w:val="005850B0"/>
    <w:rsid w:val="005858C5"/>
    <w:rsid w:val="005B6169"/>
    <w:rsid w:val="00606F2F"/>
    <w:rsid w:val="00655EAB"/>
    <w:rsid w:val="006D56C3"/>
    <w:rsid w:val="006D5862"/>
    <w:rsid w:val="00715407"/>
    <w:rsid w:val="00725AB0"/>
    <w:rsid w:val="00747C3D"/>
    <w:rsid w:val="00765E17"/>
    <w:rsid w:val="007758A9"/>
    <w:rsid w:val="007A6980"/>
    <w:rsid w:val="007D7CD4"/>
    <w:rsid w:val="007E739A"/>
    <w:rsid w:val="00811DFF"/>
    <w:rsid w:val="00833F05"/>
    <w:rsid w:val="00835A41"/>
    <w:rsid w:val="00854875"/>
    <w:rsid w:val="00861D1B"/>
    <w:rsid w:val="008878D7"/>
    <w:rsid w:val="00895ABF"/>
    <w:rsid w:val="008D697A"/>
    <w:rsid w:val="008E65AB"/>
    <w:rsid w:val="008F21A2"/>
    <w:rsid w:val="00900059"/>
    <w:rsid w:val="00904BC0"/>
    <w:rsid w:val="00914401"/>
    <w:rsid w:val="00931EEF"/>
    <w:rsid w:val="00982054"/>
    <w:rsid w:val="009D201F"/>
    <w:rsid w:val="00A02A9C"/>
    <w:rsid w:val="00A3553B"/>
    <w:rsid w:val="00A715C0"/>
    <w:rsid w:val="00A72894"/>
    <w:rsid w:val="00AA443B"/>
    <w:rsid w:val="00AA472D"/>
    <w:rsid w:val="00AB5CB1"/>
    <w:rsid w:val="00AC600A"/>
    <w:rsid w:val="00AE4749"/>
    <w:rsid w:val="00B05036"/>
    <w:rsid w:val="00B11BCF"/>
    <w:rsid w:val="00B71C44"/>
    <w:rsid w:val="00BA346B"/>
    <w:rsid w:val="00C04693"/>
    <w:rsid w:val="00C04870"/>
    <w:rsid w:val="00C247B7"/>
    <w:rsid w:val="00C309C4"/>
    <w:rsid w:val="00CC1F4E"/>
    <w:rsid w:val="00CC32DF"/>
    <w:rsid w:val="00CC3CEC"/>
    <w:rsid w:val="00CF5A0C"/>
    <w:rsid w:val="00D00ADA"/>
    <w:rsid w:val="00D13F3B"/>
    <w:rsid w:val="00D254E0"/>
    <w:rsid w:val="00D874AE"/>
    <w:rsid w:val="00DA6E00"/>
    <w:rsid w:val="00E04BC9"/>
    <w:rsid w:val="00E17F34"/>
    <w:rsid w:val="00E20017"/>
    <w:rsid w:val="00EA7D6A"/>
    <w:rsid w:val="00EB0690"/>
    <w:rsid w:val="00EB75DC"/>
    <w:rsid w:val="00EF0950"/>
    <w:rsid w:val="00EF5540"/>
    <w:rsid w:val="00F1030B"/>
    <w:rsid w:val="00F5272A"/>
    <w:rsid w:val="00FA6619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048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2022-01-31T09:08:00Z</cp:lastPrinted>
  <dcterms:created xsi:type="dcterms:W3CDTF">2019-02-06T12:46:00Z</dcterms:created>
  <dcterms:modified xsi:type="dcterms:W3CDTF">2022-01-31T09:41:00Z</dcterms:modified>
</cp:coreProperties>
</file>