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211" w:type="dxa"/>
        <w:tblLook w:val="04A0"/>
      </w:tblPr>
      <w:tblGrid>
        <w:gridCol w:w="4586"/>
      </w:tblGrid>
      <w:tr w:rsidR="000B0C28" w:rsidTr="000B0C28"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0B0C28" w:rsidRDefault="000B0C28" w:rsidP="000B0C28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46"/>
                <w:szCs w:val="4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:rsidR="000B0C28" w:rsidRDefault="000B0C28" w:rsidP="000B0C28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 протоколом заседания </w:t>
            </w: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Координационного </w:t>
            </w:r>
          </w:p>
          <w:p w:rsidR="000B0C28" w:rsidRDefault="000B0C28" w:rsidP="000B0C28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совета по развитию </w:t>
            </w:r>
            <w:proofErr w:type="gramStart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инвестиционной</w:t>
            </w:r>
            <w:proofErr w:type="gramEnd"/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0B0C28" w:rsidRDefault="000B0C28" w:rsidP="000B0C28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 xml:space="preserve">деятельности и конкуренции  на территории </w:t>
            </w:r>
          </w:p>
          <w:p w:rsidR="000B0C28" w:rsidRDefault="000B0C28" w:rsidP="000B0C28">
            <w:pPr>
              <w:shd w:val="clear" w:color="auto" w:fill="FFFFFF"/>
              <w:spacing w:line="240" w:lineRule="atLeast"/>
              <w:jc w:val="right"/>
              <w:textAlignment w:val="baseline"/>
              <w:outlineLvl w:val="1"/>
              <w:rPr>
                <w:rFonts w:ascii="PT Serif" w:eastAsia="Times New Roman" w:hAnsi="PT Serif" w:cs="Times New Roman"/>
                <w:b/>
                <w:bCs/>
                <w:color w:val="26496F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6"/>
                <w:szCs w:val="26"/>
                <w:bdr w:val="none" w:sz="0" w:space="0" w:color="auto" w:frame="1"/>
                <w:lang w:eastAsia="ru-RU"/>
              </w:rPr>
              <w:t>Минераловодского городского округа</w:t>
            </w:r>
          </w:p>
          <w:p w:rsidR="000B0C28" w:rsidRDefault="000B0C28" w:rsidP="000B0C28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222"/>
                <w:sz w:val="24"/>
                <w:szCs w:val="24"/>
                <w:lang w:eastAsia="ru-RU"/>
              </w:rPr>
              <w:t>(протокол от 16.02.2022   № 1)</w:t>
            </w:r>
          </w:p>
        </w:tc>
      </w:tr>
    </w:tbl>
    <w:p w:rsidR="000B0C28" w:rsidRDefault="000B0C28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5F1223" w:rsidRDefault="00F36EFD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 </w:t>
      </w:r>
      <w:r w:rsidR="005F1223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ДОКЛАД</w:t>
      </w:r>
    </w:p>
    <w:p w:rsidR="005F1223" w:rsidRPr="005F1223" w:rsidRDefault="005F1223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об организации системы внутреннего обеспечения соответствия  требованиям антимонопольного законодательства в администрации </w:t>
      </w:r>
      <w:r w:rsidR="00C539B7" w:rsidRPr="005F122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Минераловодского городского округа</w:t>
      </w:r>
      <w:r w:rsidR="00C539B7"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 20</w:t>
      </w:r>
      <w:r w:rsidR="00BA48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="0068517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</w:t>
      </w:r>
      <w:r w:rsidR="00A35B2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F122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год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8E1509" w:rsidRDefault="001C7DD7" w:rsidP="008E1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1.</w:t>
      </w:r>
      <w:r w:rsidRPr="008E150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8E150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Общие положения</w:t>
      </w:r>
    </w:p>
    <w:p w:rsidR="001C7DD7" w:rsidRPr="001C7DD7" w:rsidRDefault="001C7DD7" w:rsidP="00BB4B8F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BB4B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ab/>
      </w:r>
      <w:proofErr w:type="gramStart"/>
      <w:r w:rsidR="0057752F" w:rsidRPr="0057752F">
        <w:rPr>
          <w:rFonts w:ascii="Times New Roman" w:eastAsia="Calibri" w:hAnsi="Times New Roman" w:cs="Times New Roman"/>
          <w:sz w:val="26"/>
          <w:szCs w:val="26"/>
        </w:rPr>
        <w:t>В соответствии с Национальным планом развития конкуренции в Российской Федерации на 2018-2020 годы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утвержденным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Указ</w:t>
      </w:r>
      <w:r w:rsidR="0057752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C9652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FF1CE9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FF1CE9" w:rsidRPr="001C7DD7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FF1CE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создана  система внутреннего обеспечения соответствия требованиям антимонопольного законодательства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администрации Минераловодского городского</w:t>
      </w:r>
      <w:proofErr w:type="gramEnd"/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округа Ставропольского края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</w:t>
      </w:r>
      <w:proofErr w:type="gram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е-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антимонопольный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).</w:t>
      </w:r>
    </w:p>
    <w:p w:rsidR="001C7DD7" w:rsidRPr="001C7DD7" w:rsidRDefault="00C9652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основании р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аспоряж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 администрации округа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7C0AC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разработан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</w:t>
      </w:r>
      <w:proofErr w:type="gram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РФ от 18.10.2018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№ 2258-р,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7C0AC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реализуется </w:t>
      </w:r>
      <w:proofErr w:type="gram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антимонопольный</w:t>
      </w:r>
      <w:proofErr w:type="gramEnd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CB6AEB" w:rsidRDefault="00BF103C" w:rsidP="001C7DD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    </w:t>
      </w:r>
      <w:proofErr w:type="gramStart"/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округа, утвержденным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распоряжен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ием от 2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9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.0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8</w:t>
      </w:r>
      <w:r w:rsidR="00CB6AE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269-р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proofErr w:type="spellStart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распредел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яются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между </w:t>
      </w:r>
      <w:r w:rsidR="00CB6AE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отраслевыми (функциональными) и территориальными органами администрации: правовым управлением, управлением экономического развития, отделом муниципальной службы и кадров администрации.</w:t>
      </w:r>
      <w:r w:rsidR="008750B4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BA48C1" w:rsidRDefault="00705B1B" w:rsidP="007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реализации мероприятий, предусмотренных Положением,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администрацией округа разработаны и 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принят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ы следующие</w:t>
      </w:r>
      <w:r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BA48C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 правовые акты:</w:t>
      </w:r>
    </w:p>
    <w:p w:rsidR="00705B1B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</w:t>
      </w:r>
      <w:r w:rsidR="00705B1B" w:rsidRPr="00705B1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распоряжение от 24.12.2019 № 476-р «Об </w:t>
      </w:r>
      <w:r w:rsidR="00705B1B" w:rsidRPr="00705B1B">
        <w:rPr>
          <w:rFonts w:ascii="Times New Roman" w:hAnsi="Times New Roman" w:cs="Times New Roman"/>
          <w:sz w:val="26"/>
          <w:szCs w:val="26"/>
        </w:rPr>
        <w:t>Ответственны</w:t>
      </w:r>
      <w:r w:rsidR="00BF103C">
        <w:rPr>
          <w:rFonts w:ascii="Times New Roman" w:hAnsi="Times New Roman" w:cs="Times New Roman"/>
          <w:sz w:val="26"/>
          <w:szCs w:val="26"/>
        </w:rPr>
        <w:t>х ли</w:t>
      </w:r>
      <w:r w:rsidR="00244EF0">
        <w:rPr>
          <w:rFonts w:ascii="Times New Roman" w:hAnsi="Times New Roman" w:cs="Times New Roman"/>
          <w:sz w:val="26"/>
          <w:szCs w:val="26"/>
        </w:rPr>
        <w:t>ц</w:t>
      </w:r>
      <w:r w:rsidR="00BF103C">
        <w:rPr>
          <w:rFonts w:ascii="Times New Roman" w:hAnsi="Times New Roman" w:cs="Times New Roman"/>
          <w:sz w:val="26"/>
          <w:szCs w:val="26"/>
        </w:rPr>
        <w:t>ах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 за реализацию  мероприятий, предусмотренных Положением об организации в администрации Минераловодского </w:t>
      </w:r>
      <w:proofErr w:type="gramStart"/>
      <w:r w:rsidR="00705B1B" w:rsidRPr="00705B1B">
        <w:rPr>
          <w:rFonts w:ascii="Times New Roman" w:hAnsi="Times New Roman" w:cs="Times New Roman"/>
          <w:sz w:val="26"/>
          <w:szCs w:val="26"/>
        </w:rPr>
        <w:t>округа Ставропольского края системы внутреннего обеспечения соответствия</w:t>
      </w:r>
      <w:proofErr w:type="gramEnd"/>
      <w:r w:rsidR="00705B1B" w:rsidRPr="00705B1B">
        <w:rPr>
          <w:rFonts w:ascii="Times New Roman" w:hAnsi="Times New Roman" w:cs="Times New Roman"/>
          <w:sz w:val="26"/>
          <w:szCs w:val="26"/>
        </w:rPr>
        <w:t xml:space="preserve"> требованиям антимонопольного законодательства</w:t>
      </w:r>
      <w:r w:rsidR="00705B1B">
        <w:rPr>
          <w:rFonts w:ascii="Times New Roman" w:hAnsi="Times New Roman" w:cs="Times New Roman"/>
          <w:sz w:val="26"/>
          <w:szCs w:val="26"/>
        </w:rPr>
        <w:t xml:space="preserve"> </w:t>
      </w:r>
      <w:r w:rsidR="00705B1B" w:rsidRPr="00705B1B">
        <w:rPr>
          <w:rFonts w:ascii="Times New Roman" w:hAnsi="Times New Roman" w:cs="Times New Roman"/>
          <w:sz w:val="26"/>
          <w:szCs w:val="26"/>
        </w:rPr>
        <w:t xml:space="preserve">(антимонопольный </w:t>
      </w:r>
      <w:proofErr w:type="spellStart"/>
      <w:r w:rsidR="00705B1B" w:rsidRPr="00705B1B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705B1B" w:rsidRPr="00705B1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A48C1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от </w:t>
      </w:r>
      <w:r w:rsidRPr="00BA48C1">
        <w:rPr>
          <w:rFonts w:ascii="Times New Roman" w:hAnsi="Times New Roman" w:cs="Times New Roman"/>
          <w:sz w:val="24"/>
          <w:szCs w:val="24"/>
        </w:rPr>
        <w:t>16.06.</w:t>
      </w:r>
      <w:r w:rsidRPr="00BA48C1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8C1">
        <w:rPr>
          <w:rFonts w:ascii="Times New Roman" w:hAnsi="Times New Roman" w:cs="Times New Roman"/>
          <w:sz w:val="26"/>
          <w:szCs w:val="26"/>
        </w:rPr>
        <w:t>№ 1140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48C1">
        <w:rPr>
          <w:rFonts w:ascii="Times New Roman" w:hAnsi="Times New Roman" w:cs="Times New Roman"/>
          <w:sz w:val="26"/>
          <w:szCs w:val="26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44EF0" w:rsidRDefault="00244EF0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постановление от 22</w:t>
      </w:r>
      <w:r w:rsidRPr="00BA4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A48C1">
        <w:rPr>
          <w:rFonts w:ascii="Times New Roman" w:hAnsi="Times New Roman" w:cs="Times New Roman"/>
          <w:sz w:val="24"/>
          <w:szCs w:val="24"/>
        </w:rPr>
        <w:t>.</w:t>
      </w:r>
      <w:r w:rsidRPr="00BA48C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1 № 2730 «О внесении изменений в постановление </w:t>
      </w:r>
      <w:r w:rsidRPr="00BA48C1">
        <w:rPr>
          <w:rFonts w:ascii="Times New Roman" w:hAnsi="Times New Roman" w:cs="Times New Roman"/>
          <w:sz w:val="26"/>
          <w:szCs w:val="26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16.06.2020 № 1140»;</w:t>
      </w:r>
    </w:p>
    <w:p w:rsidR="00BA48C1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48C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 от </w:t>
      </w:r>
      <w:r w:rsidRPr="00BA48C1"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8C1">
        <w:rPr>
          <w:rFonts w:ascii="Times New Roman" w:eastAsia="Times New Roman" w:hAnsi="Times New Roman" w:cs="Times New Roman"/>
          <w:sz w:val="26"/>
          <w:szCs w:val="26"/>
          <w:lang w:eastAsia="ru-RU"/>
        </w:rPr>
        <w:t>229-р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A48C1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proofErr w:type="gramStart"/>
      <w:r w:rsidRPr="00BA48C1">
        <w:rPr>
          <w:rFonts w:ascii="Times New Roman" w:hAnsi="Times New Roman" w:cs="Times New Roman"/>
          <w:bCs/>
          <w:sz w:val="26"/>
          <w:szCs w:val="26"/>
        </w:rPr>
        <w:t>Порядка проведения анализа нормативных правовых актов администрации Минераловодского городского округа</w:t>
      </w:r>
      <w:proofErr w:type="gramEnd"/>
      <w:r w:rsidRPr="00BA48C1">
        <w:rPr>
          <w:rFonts w:ascii="Times New Roman" w:hAnsi="Times New Roman" w:cs="Times New Roman"/>
          <w:bCs/>
          <w:sz w:val="26"/>
          <w:szCs w:val="26"/>
        </w:rPr>
        <w:t xml:space="preserve"> и их проектов, на соответствие требованиям антимонопольного законодательства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BF103C" w:rsidRDefault="00BA48C1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постановление от </w:t>
      </w:r>
      <w:r w:rsidRPr="00BA48C1">
        <w:rPr>
          <w:rFonts w:ascii="Times New Roman" w:hAnsi="Times New Roman" w:cs="Times New Roman"/>
          <w:sz w:val="26"/>
          <w:szCs w:val="26"/>
        </w:rPr>
        <w:t>23.12.2</w:t>
      </w:r>
      <w:r>
        <w:rPr>
          <w:rFonts w:ascii="Times New Roman" w:hAnsi="Times New Roman" w:cs="Times New Roman"/>
          <w:sz w:val="26"/>
          <w:szCs w:val="26"/>
        </w:rPr>
        <w:t xml:space="preserve">020 </w:t>
      </w:r>
      <w:r w:rsidRPr="00BA48C1">
        <w:rPr>
          <w:rFonts w:ascii="Times New Roman" w:hAnsi="Times New Roman" w:cs="Times New Roman"/>
          <w:sz w:val="26"/>
          <w:szCs w:val="26"/>
        </w:rPr>
        <w:t>№  2821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48C1">
        <w:rPr>
          <w:rFonts w:ascii="Times New Roman" w:hAnsi="Times New Roman" w:cs="Times New Roman"/>
          <w:sz w:val="26"/>
          <w:szCs w:val="26"/>
        </w:rPr>
        <w:t xml:space="preserve">Об утверждении Карты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и Плана мероприятий («дорожной карты») по снижению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F103C">
        <w:rPr>
          <w:rFonts w:ascii="Times New Roman" w:hAnsi="Times New Roman" w:cs="Times New Roman"/>
          <w:sz w:val="26"/>
          <w:szCs w:val="26"/>
        </w:rPr>
        <w:t>;</w:t>
      </w:r>
    </w:p>
    <w:p w:rsidR="00BA48C1" w:rsidRPr="00705B1B" w:rsidRDefault="00BF103C" w:rsidP="00BA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постановление от </w:t>
      </w:r>
      <w:r w:rsidRPr="00BA48C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A48C1">
        <w:rPr>
          <w:rFonts w:ascii="Times New Roman" w:hAnsi="Times New Roman" w:cs="Times New Roman"/>
          <w:sz w:val="26"/>
          <w:szCs w:val="26"/>
        </w:rPr>
        <w:t>.12.2</w:t>
      </w:r>
      <w:r>
        <w:rPr>
          <w:rFonts w:ascii="Times New Roman" w:hAnsi="Times New Roman" w:cs="Times New Roman"/>
          <w:sz w:val="26"/>
          <w:szCs w:val="26"/>
        </w:rPr>
        <w:t xml:space="preserve">021 </w:t>
      </w:r>
      <w:r w:rsidRPr="00BA48C1">
        <w:rPr>
          <w:rFonts w:ascii="Times New Roman" w:hAnsi="Times New Roman" w:cs="Times New Roman"/>
          <w:sz w:val="26"/>
          <w:szCs w:val="26"/>
        </w:rPr>
        <w:t>№  2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BA48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A48C1">
        <w:rPr>
          <w:rFonts w:ascii="Times New Roman" w:hAnsi="Times New Roman" w:cs="Times New Roman"/>
          <w:sz w:val="26"/>
          <w:szCs w:val="26"/>
        </w:rPr>
        <w:t xml:space="preserve">Об утверждении Карты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и Плана мероприятий («дорожной карты») по снижению </w:t>
      </w:r>
      <w:proofErr w:type="spellStart"/>
      <w:r w:rsidRPr="00BA48C1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Pr="00BA48C1">
        <w:rPr>
          <w:rFonts w:ascii="Times New Roman" w:hAnsi="Times New Roman" w:cs="Times New Roman"/>
          <w:sz w:val="26"/>
          <w:szCs w:val="26"/>
        </w:rPr>
        <w:t xml:space="preserve"> 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A48C1">
        <w:rPr>
          <w:rFonts w:ascii="Times New Roman" w:hAnsi="Times New Roman" w:cs="Times New Roman"/>
          <w:sz w:val="26"/>
          <w:szCs w:val="26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С целью осуществления  оценки  эффективности организации и функционирования  в администрации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  создан Коллегиальный орган –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Координационный совет по развитию инвестиционной деятельности и конкуренции на территории Минераловодского городского округа</w:t>
      </w:r>
      <w:r w:rsidR="00BB150A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 положение  о котором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 постановлением администрации </w:t>
      </w:r>
      <w:r w:rsidR="002C190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от    0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3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10.2019  № 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42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При этом  в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Координационный  совет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входят руководители общественных объединений и организаций, осуществляющих свою деятельность на территории 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городского округа создан раздел «Антимонопольный 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».</w:t>
      </w:r>
    </w:p>
    <w:p w:rsid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Default="008E1509" w:rsidP="007A1D3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 Исполнение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мероприятий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по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снижению </w:t>
      </w:r>
      <w:r w:rsidR="001C7DD7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рисков нарушения антимонопольного  законодательства </w:t>
      </w:r>
    </w:p>
    <w:p w:rsidR="008E1509" w:rsidRDefault="008E1509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ab/>
        <w:t xml:space="preserve">В целях снижения </w:t>
      </w:r>
      <w:r w:rsidR="00CB62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р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исков нарушения антимонопольного законодательства в администрации Минераловодского городского округа на основе карты рисков нарушения антимонопольного законодательства</w:t>
      </w:r>
      <w:r w:rsidR="00BF103C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,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разработан План мероприятий по снижению </w:t>
      </w:r>
      <w:proofErr w:type="spellStart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комплаенс-рисков</w:t>
      </w:r>
      <w:proofErr w:type="spellEnd"/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нарушения антимонопольного законодательства на 202</w:t>
      </w:r>
      <w:r w:rsidR="00BF103C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1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год.</w:t>
      </w:r>
    </w:p>
    <w:p w:rsidR="00244EF0" w:rsidRDefault="00244EF0" w:rsidP="007F49C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</w:p>
    <w:p w:rsidR="008E1509" w:rsidRPr="008E1509" w:rsidRDefault="008E150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2.1. 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Анализ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действующих  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и проектов</w:t>
      </w:r>
      <w:r w:rsidR="00EB526D" w:rsidRPr="00EB526D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 w:rsidR="00EB526D"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P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нормативных</w:t>
      </w:r>
      <w:r w:rsidRP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правовых  актов администрации Минераловодского городского округа на предмет их соответствия антимонопольному законодательству</w:t>
      </w:r>
      <w:r w:rsidR="00EB526D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460CA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)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а так же в целях выявления и исключения рисков нарушения антимонопольного  законодательства и проведения анализа нормативных правовых актов администрации на соответствие их антимонопольному  законодательству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007F8F" w:rsidRPr="00DC3B69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официальном сайте  Минераловодского городского округа в разд</w:t>
      </w:r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еле «Антимонопольный </w:t>
      </w:r>
      <w:proofErr w:type="spellStart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 w:rsidR="00007F8F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»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размещен </w:t>
      </w:r>
      <w:r w:rsidRP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Перечень действующих  нормативных правовых актов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="006C1D1B"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</w:t>
      </w:r>
      <w:r w:rsidR="006C1D1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проекты нормативных правовых актов с обоснованиями реализации предлагаемых решений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EF5EAD" w:rsidRDefault="00EF5EAD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При этом  в соответствии с Положени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Минераловодского городского округа системы внутреннего обеспечения соответствия требованиям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законодательства (антимонопольный </w:t>
      </w:r>
      <w:proofErr w:type="spellStart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проекты НПА размещаются вместе с  необходимым обоснованием реализации предлагаемых решений, в том числе их влияния на  конкуренцию.</w:t>
      </w:r>
    </w:p>
    <w:p w:rsidR="00ED5783" w:rsidRDefault="00ED5783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Одним из рисков 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является разработка нормативных правовых актов администрации, содержащих положения, реализация которых влечет нарушение антимонопольного законодательства. В целях усиления дополнительного </w:t>
      </w:r>
      <w:proofErr w:type="gramStart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соблюдением антимонопольного законодательства при подготовке проектов нормативных правовых актов правовым управлением в течени</w:t>
      </w:r>
      <w:r w:rsidR="00FA12CC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е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202</w:t>
      </w:r>
      <w:r w:rsidR="00BF103C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1</w:t>
      </w:r>
      <w:r w:rsidR="0084065B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года регулярно проводилась работа по выявлению и исключению из проектов нормативных правовых актов положений, реализация которых влечет нарушения антимонопольного законодательства. </w:t>
      </w:r>
      <w:r w:rsidR="0084065B"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 отчетном периоде подобных положений не обнаружено.</w:t>
      </w:r>
    </w:p>
    <w:p w:rsidR="00244EF0" w:rsidRDefault="00244EF0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1C7DD7" w:rsidRPr="007F49CE" w:rsidRDefault="001C7DD7" w:rsidP="008E15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7F49CE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="008E150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исключение из проектов договоров и соглашений положений, повлекших за собой нарушение 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антимонопольно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го</w:t>
      </w:r>
      <w:r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законодательств</w:t>
      </w:r>
      <w:r w:rsidR="005801BF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</w:t>
      </w:r>
      <w:r w:rsidRPr="007F49CE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5801BF" w:rsidRDefault="005801B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Для обеспечения соблюдения действующего законодательства при подписании договоров и соглашений, в случаях выявления, исключались положения из проектов договоров и соглашений, которые могли повлечь нарушение антимонопольного законодательства. В результате при подписании администрацией договоров и соглашений</w:t>
      </w:r>
      <w:r w:rsidRPr="00244EF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 фактов нарушения антимонопольного законодательства за отчетный период не имеется.</w:t>
      </w:r>
    </w:p>
    <w:p w:rsidR="00244EF0" w:rsidRDefault="00244EF0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423E87" w:rsidRDefault="002C4DB3" w:rsidP="002C4DB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</w:t>
      </w:r>
      <w:r w:rsidR="00423E87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3. Проведение работы по противодействию коррупции</w:t>
      </w:r>
      <w:r w:rsidR="00961B04" w:rsidRPr="007F49CE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1B04" w:rsidRPr="00040406" w:rsidRDefault="00961B04" w:rsidP="00961B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406">
        <w:rPr>
          <w:rFonts w:ascii="Times New Roman" w:hAnsi="Times New Roman" w:cs="Times New Roman"/>
          <w:sz w:val="26"/>
          <w:szCs w:val="26"/>
        </w:rPr>
        <w:t>В целях обеспечения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 в администрации отделом муниципальной службы и кадров администрации 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 прохождением муниципальной службы, а также контроля за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В случае возникновения таких ситуаций, при наличии оснований данные вопросы рассматриваются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– комиссия), созданной в администрации.</w:t>
      </w:r>
    </w:p>
    <w:p w:rsidR="008F3EEB" w:rsidRDefault="00961B04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040406">
        <w:rPr>
          <w:color w:val="333333"/>
          <w:sz w:val="26"/>
          <w:szCs w:val="26"/>
        </w:rPr>
        <w:tab/>
      </w:r>
      <w:r w:rsidRPr="00040406">
        <w:rPr>
          <w:color w:val="000000" w:themeColor="text1"/>
          <w:sz w:val="26"/>
          <w:szCs w:val="26"/>
        </w:rPr>
        <w:t xml:space="preserve">За отчетный период на заседаниях комиссии было рассмотрено </w:t>
      </w:r>
      <w:r w:rsidR="009A3D19">
        <w:rPr>
          <w:color w:val="000000" w:themeColor="text1"/>
          <w:sz w:val="26"/>
          <w:szCs w:val="26"/>
        </w:rPr>
        <w:t>два</w:t>
      </w:r>
      <w:r w:rsidRPr="00040406">
        <w:rPr>
          <w:color w:val="000000" w:themeColor="text1"/>
          <w:sz w:val="26"/>
          <w:szCs w:val="26"/>
        </w:rPr>
        <w:t xml:space="preserve"> уведомления муниципальных служащих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F3EEB">
        <w:rPr>
          <w:color w:val="000000" w:themeColor="text1"/>
          <w:sz w:val="26"/>
          <w:szCs w:val="26"/>
        </w:rPr>
        <w:t>.</w:t>
      </w:r>
    </w:p>
    <w:p w:rsidR="008F3EEB" w:rsidRDefault="008F3EEB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По результатам заседаний комиссии было рекомендовано </w:t>
      </w:r>
      <w:r w:rsidR="009A3D19">
        <w:rPr>
          <w:color w:val="000000" w:themeColor="text1"/>
          <w:sz w:val="26"/>
          <w:szCs w:val="26"/>
        </w:rPr>
        <w:t>одному</w:t>
      </w:r>
      <w:r>
        <w:rPr>
          <w:color w:val="000000" w:themeColor="text1"/>
          <w:sz w:val="26"/>
          <w:szCs w:val="26"/>
        </w:rPr>
        <w:t xml:space="preserve"> муниципальному служащему </w:t>
      </w:r>
      <w:proofErr w:type="gramStart"/>
      <w:r>
        <w:rPr>
          <w:color w:val="000000" w:themeColor="text1"/>
          <w:sz w:val="26"/>
          <w:szCs w:val="26"/>
        </w:rPr>
        <w:t>принять</w:t>
      </w:r>
      <w:proofErr w:type="gramEnd"/>
      <w:r>
        <w:rPr>
          <w:color w:val="000000" w:themeColor="text1"/>
          <w:sz w:val="26"/>
          <w:szCs w:val="26"/>
        </w:rPr>
        <w:t xml:space="preserve"> меры по урегулированию конфликта интересов или недопущению его возникновения, в другом случае конфликт интересов отсутствовал.</w:t>
      </w:r>
      <w:r w:rsidR="00207F58">
        <w:rPr>
          <w:color w:val="000000" w:themeColor="text1"/>
          <w:sz w:val="26"/>
          <w:szCs w:val="26"/>
        </w:rPr>
        <w:t xml:space="preserve"> 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proofErr w:type="gramStart"/>
      <w:r>
        <w:rPr>
          <w:color w:val="000000" w:themeColor="text1"/>
          <w:sz w:val="26"/>
          <w:szCs w:val="26"/>
        </w:rPr>
        <w:t>Проверки, предусмотренные пунктом 21 Положения об организации в администрации системы внутреннего обеспечения соответствия требованиям антимонопольного законодательства не проводились</w:t>
      </w:r>
      <w:proofErr w:type="gramEnd"/>
      <w:r>
        <w:rPr>
          <w:color w:val="000000" w:themeColor="text1"/>
          <w:sz w:val="26"/>
          <w:szCs w:val="26"/>
        </w:rPr>
        <w:t>.</w:t>
      </w:r>
    </w:p>
    <w:p w:rsidR="00207F58" w:rsidRDefault="00207F58" w:rsidP="00961B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 xml:space="preserve">С лицами, поступающими на должность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конфликтов интересов, исполнения обязанностей, установленных в целях противодействия коррупции, а также </w:t>
      </w:r>
      <w:r w:rsidR="00011564">
        <w:rPr>
          <w:color w:val="000000" w:themeColor="text1"/>
          <w:sz w:val="26"/>
          <w:szCs w:val="26"/>
        </w:rPr>
        <w:t>ознакомление их под роспись с нормативными правовыми актами Российской Федерации и Ставропольского края, регламентирующими указанные вопросы, в том числе и ознакомление с Положением об организации в</w:t>
      </w:r>
      <w:proofErr w:type="gramEnd"/>
      <w:r w:rsidR="00011564">
        <w:rPr>
          <w:color w:val="000000" w:themeColor="text1"/>
          <w:sz w:val="26"/>
          <w:szCs w:val="26"/>
        </w:rPr>
        <w:t xml:space="preserve">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="00011564">
        <w:rPr>
          <w:color w:val="000000" w:themeColor="text1"/>
          <w:sz w:val="26"/>
          <w:szCs w:val="26"/>
        </w:rPr>
        <w:t>антимонопольный</w:t>
      </w:r>
      <w:proofErr w:type="gramEnd"/>
      <w:r w:rsidR="00011564">
        <w:rPr>
          <w:color w:val="000000" w:themeColor="text1"/>
          <w:sz w:val="26"/>
          <w:szCs w:val="26"/>
        </w:rPr>
        <w:t xml:space="preserve">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011564" w:rsidRDefault="009A3D19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222222"/>
          <w:sz w:val="26"/>
          <w:szCs w:val="26"/>
          <w:bdr w:val="none" w:sz="0" w:space="0" w:color="auto" w:frame="1"/>
        </w:rPr>
        <w:t>Три</w:t>
      </w:r>
      <w:r w:rsidR="00011564">
        <w:rPr>
          <w:color w:val="222222"/>
          <w:sz w:val="26"/>
          <w:szCs w:val="26"/>
          <w:bdr w:val="none" w:sz="0" w:space="0" w:color="auto" w:frame="1"/>
        </w:rPr>
        <w:t xml:space="preserve"> муниципальных служащих администрации, принятых в 2021 году ознакомлены с Положением </w:t>
      </w:r>
      <w:r w:rsidR="00011564">
        <w:rPr>
          <w:color w:val="000000" w:themeColor="text1"/>
          <w:sz w:val="26"/>
          <w:szCs w:val="26"/>
        </w:rPr>
        <w:t>об организации в администрации системы внутреннего обеспечения соответствия требованиям антимонопольного законодательства (</w:t>
      </w:r>
      <w:proofErr w:type="gramStart"/>
      <w:r w:rsidR="00011564">
        <w:rPr>
          <w:color w:val="000000" w:themeColor="text1"/>
          <w:sz w:val="26"/>
          <w:szCs w:val="26"/>
        </w:rPr>
        <w:t>антимонопольный</w:t>
      </w:r>
      <w:proofErr w:type="gramEnd"/>
      <w:r w:rsidR="00011564">
        <w:rPr>
          <w:color w:val="000000" w:themeColor="text1"/>
          <w:sz w:val="26"/>
          <w:szCs w:val="26"/>
        </w:rPr>
        <w:t xml:space="preserve"> </w:t>
      </w:r>
      <w:proofErr w:type="spellStart"/>
      <w:r w:rsidR="00011564">
        <w:rPr>
          <w:color w:val="000000" w:themeColor="text1"/>
          <w:sz w:val="26"/>
          <w:szCs w:val="26"/>
        </w:rPr>
        <w:t>комплаенс</w:t>
      </w:r>
      <w:proofErr w:type="spellEnd"/>
      <w:r w:rsidR="00011564">
        <w:rPr>
          <w:color w:val="000000" w:themeColor="text1"/>
          <w:sz w:val="26"/>
          <w:szCs w:val="26"/>
        </w:rPr>
        <w:t>).</w:t>
      </w:r>
    </w:p>
    <w:p w:rsidR="00244EF0" w:rsidRDefault="00244EF0" w:rsidP="0001156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244EF0">
        <w:rPr>
          <w:sz w:val="26"/>
          <w:szCs w:val="26"/>
        </w:rPr>
        <w:t>Все сотрудники  администрации были ознакомлены с Порядком  организации системы внутреннего обеспечения соответствия  требованиям антимонопольного законодательства в администрации,   с Федеральным законом от 26.07.2006 №135-ФЗ «О защите конкуренции».</w:t>
      </w:r>
    </w:p>
    <w:p w:rsid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Риск нарушений вследствие служебных злоупотреблений и коррупции также может привести в нарушению антимонопольного законодательства.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Во избежание нарушений антимонопольного законодательства вследствие служебных злоупотреблений и коррупции, правовым управлением регулярно проводилась работа по противодействию коррупции.</w:t>
      </w:r>
    </w:p>
    <w:p w:rsidR="00423E87" w:rsidRPr="00423E87" w:rsidRDefault="00423E8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040406" w:rsidRPr="005B2A91" w:rsidRDefault="00040406" w:rsidP="005B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2.4. Повышение уровня внутреннего контроля за соблюдением сроков и </w:t>
      </w:r>
      <w:r w:rsidRPr="005B2A91">
        <w:rPr>
          <w:rFonts w:ascii="inherit" w:eastAsia="Times New Roman" w:hAnsi="inherit" w:cs="Times New Roman" w:hint="eastAsia"/>
          <w:bCs/>
          <w:color w:val="222222"/>
          <w:sz w:val="26"/>
          <w:szCs w:val="26"/>
          <w:lang w:eastAsia="ru-RU"/>
        </w:rPr>
        <w:t>порядка</w:t>
      </w:r>
      <w:r w:rsidRPr="005B2A9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подготовки ответов на обращения граждан и юридических лиц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 xml:space="preserve">В  целях усиления </w:t>
      </w:r>
      <w:proofErr w:type="gramStart"/>
      <w:r w:rsidRPr="005B2A9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2A91">
        <w:rPr>
          <w:rFonts w:ascii="Times New Roman" w:hAnsi="Times New Roman" w:cs="Times New Roman"/>
          <w:sz w:val="26"/>
          <w:szCs w:val="26"/>
        </w:rPr>
        <w:t xml:space="preserve"> своевременной подготовкой ответов на обращения физических и юридических лиц, специалистами общего отдела и делопроизводства</w:t>
      </w:r>
      <w:r w:rsidR="00011564">
        <w:rPr>
          <w:rFonts w:ascii="Times New Roman" w:hAnsi="Times New Roman" w:cs="Times New Roman"/>
          <w:sz w:val="26"/>
          <w:szCs w:val="26"/>
        </w:rPr>
        <w:t xml:space="preserve">, отдела по работе с обращениями граждан </w:t>
      </w:r>
      <w:r w:rsidRPr="005B2A91">
        <w:rPr>
          <w:rFonts w:ascii="Times New Roman" w:hAnsi="Times New Roman" w:cs="Times New Roman"/>
          <w:sz w:val="26"/>
          <w:szCs w:val="26"/>
        </w:rPr>
        <w:t>администрации Минераловодского городского округа</w:t>
      </w:r>
      <w:r w:rsidR="00011564">
        <w:rPr>
          <w:rFonts w:ascii="Times New Roman" w:hAnsi="Times New Roman" w:cs="Times New Roman"/>
          <w:sz w:val="26"/>
          <w:szCs w:val="26"/>
        </w:rPr>
        <w:t>,</w:t>
      </w:r>
      <w:r w:rsidRPr="005B2A91">
        <w:rPr>
          <w:rFonts w:ascii="Times New Roman" w:hAnsi="Times New Roman" w:cs="Times New Roman"/>
          <w:sz w:val="26"/>
          <w:szCs w:val="26"/>
        </w:rPr>
        <w:t xml:space="preserve"> ведется ежедневный мониторинг за соблюдением сроков рассмотрения обращений.</w:t>
      </w:r>
    </w:p>
    <w:p w:rsidR="00040406" w:rsidRDefault="00040406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040406" w:rsidRDefault="00BE6EA9" w:rsidP="007F49C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          2.</w:t>
      </w:r>
      <w:r w:rsidR="00040406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5. Выявление и устранение нарушений при осуществлении закупок товаров, работ и услуг для муниципальных нужд, повлекшие за собой нарушение антимонопольного законодательства</w:t>
      </w:r>
      <w:r w:rsid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.</w:t>
      </w:r>
    </w:p>
    <w:p w:rsidR="006429F3" w:rsidRDefault="00BE6EA9" w:rsidP="009A3D19">
      <w:pPr>
        <w:pStyle w:val="210"/>
        <w:tabs>
          <w:tab w:val="left" w:pos="1054"/>
        </w:tabs>
        <w:spacing w:before="0" w:after="0" w:line="240" w:lineRule="auto"/>
        <w:jc w:val="both"/>
      </w:pPr>
      <w:r>
        <w:rPr>
          <w:rFonts w:ascii="inherit" w:eastAsia="Times New Roman" w:hAnsi="inherit" w:cs="Times New Roman"/>
          <w:bCs/>
          <w:color w:val="222222"/>
          <w:lang w:eastAsia="ru-RU"/>
        </w:rPr>
        <w:t xml:space="preserve">         </w:t>
      </w:r>
      <w:r w:rsidR="006429F3" w:rsidRPr="006429F3">
        <w:t>В соответствии  с письмом Управления Федеральной антимонопольной службы по Ставропольскому краю от 2</w:t>
      </w:r>
      <w:r w:rsidR="00F74ED1">
        <w:t>0</w:t>
      </w:r>
      <w:r w:rsidR="006429F3" w:rsidRPr="006429F3">
        <w:t>.01.202</w:t>
      </w:r>
      <w:r w:rsidR="00F74ED1">
        <w:t>2</w:t>
      </w:r>
      <w:r w:rsidR="006429F3" w:rsidRPr="006429F3">
        <w:t xml:space="preserve"> № ДС/03-</w:t>
      </w:r>
      <w:r w:rsidR="00F74ED1">
        <w:t>5</w:t>
      </w:r>
      <w:r w:rsidR="006429F3" w:rsidRPr="006429F3">
        <w:t>66/22, в течение 202</w:t>
      </w:r>
      <w:r w:rsidR="00F74ED1">
        <w:t>1</w:t>
      </w:r>
      <w:r w:rsidR="006429F3" w:rsidRPr="006429F3">
        <w:t xml:space="preserve"> года  в отношении </w:t>
      </w:r>
      <w:proofErr w:type="gramStart"/>
      <w:r w:rsidR="006429F3" w:rsidRPr="006429F3">
        <w:t>администрации Минераловодского городского округа нарушений требований антимонопольного законодательства</w:t>
      </w:r>
      <w:proofErr w:type="gramEnd"/>
      <w:r w:rsidR="006429F3" w:rsidRPr="006429F3">
        <w:t xml:space="preserve"> не установлено. </w:t>
      </w:r>
    </w:p>
    <w:p w:rsidR="005B2A91" w:rsidRPr="006429F3" w:rsidRDefault="005B2A91" w:rsidP="006429F3">
      <w:pPr>
        <w:pStyle w:val="210"/>
        <w:tabs>
          <w:tab w:val="left" w:pos="1054"/>
        </w:tabs>
        <w:spacing w:before="0" w:after="0" w:line="240" w:lineRule="exact"/>
        <w:jc w:val="both"/>
      </w:pPr>
    </w:p>
    <w:p w:rsidR="00BE6EA9" w:rsidRDefault="007F49C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 w:rsidRP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2.6.</w:t>
      </w:r>
      <w:r w:rsidR="00BE6EA9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BE6EA9" w:rsidRPr="007F49CE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Выявление и устранение нарушений </w:t>
      </w:r>
      <w:r w:rsidR="00BE6EA9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административных регламентов предоставления муниципальных услуг.</w:t>
      </w:r>
    </w:p>
    <w:p w:rsidR="00BE6EA9" w:rsidRDefault="00BE6EA9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В 202</w:t>
      </w:r>
      <w:r w:rsidR="00F74ED1"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>1</w:t>
      </w: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t xml:space="preserve"> году в администрации Минераловодского городского округа нарушений в предоставлении муниципальных услуг и сроков их оказания  не выявлено.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</w:p>
    <w:p w:rsidR="00BE6EA9" w:rsidRDefault="00CD07A6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bCs/>
          <w:color w:val="222222"/>
          <w:sz w:val="26"/>
          <w:szCs w:val="26"/>
          <w:lang w:eastAsia="ru-RU"/>
        </w:rPr>
        <w:lastRenderedPageBreak/>
        <w:t>2.7. Информирование граждан в вопросах установления опеки, попечительства, приемных семей, усыновителей по вопросам региональных мер государственной поддержки.</w:t>
      </w:r>
    </w:p>
    <w:p w:rsidR="005B2A91" w:rsidRPr="005B2A91" w:rsidRDefault="00CD07A6" w:rsidP="005B2A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A91">
        <w:rPr>
          <w:rFonts w:ascii="Times New Roman" w:hAnsi="Times New Roman" w:cs="Times New Roman"/>
          <w:sz w:val="26"/>
          <w:szCs w:val="26"/>
        </w:rPr>
        <w:t>В 202</w:t>
      </w:r>
      <w:r w:rsidR="006B760B">
        <w:rPr>
          <w:rFonts w:ascii="Times New Roman" w:hAnsi="Times New Roman" w:cs="Times New Roman"/>
          <w:sz w:val="26"/>
          <w:szCs w:val="26"/>
        </w:rPr>
        <w:t>1</w:t>
      </w:r>
      <w:r w:rsidRPr="005B2A9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B2A91" w:rsidRPr="005B2A91">
        <w:rPr>
          <w:rFonts w:ascii="Times New Roman" w:hAnsi="Times New Roman" w:cs="Times New Roman"/>
          <w:sz w:val="26"/>
          <w:szCs w:val="26"/>
        </w:rPr>
        <w:t xml:space="preserve">региональные меры государственной поддержки получили </w:t>
      </w:r>
      <w:r w:rsidR="005B2A91" w:rsidRPr="00920581">
        <w:rPr>
          <w:rFonts w:ascii="Times New Roman" w:hAnsi="Times New Roman" w:cs="Times New Roman"/>
          <w:sz w:val="26"/>
          <w:szCs w:val="26"/>
        </w:rPr>
        <w:t>2</w:t>
      </w:r>
      <w:r w:rsidR="00F65F61">
        <w:rPr>
          <w:rFonts w:ascii="Times New Roman" w:hAnsi="Times New Roman" w:cs="Times New Roman"/>
          <w:sz w:val="26"/>
          <w:szCs w:val="26"/>
        </w:rPr>
        <w:t>4</w:t>
      </w:r>
      <w:r w:rsidR="005B2A91" w:rsidRPr="00920581">
        <w:rPr>
          <w:rFonts w:ascii="Times New Roman" w:hAnsi="Times New Roman" w:cs="Times New Roman"/>
          <w:sz w:val="26"/>
          <w:szCs w:val="26"/>
        </w:rPr>
        <w:t xml:space="preserve">7 опекунов и попечителей Минераловодского городского округа, </w:t>
      </w:r>
      <w:r w:rsidR="00F65F61">
        <w:rPr>
          <w:rFonts w:ascii="Times New Roman" w:hAnsi="Times New Roman" w:cs="Times New Roman"/>
          <w:sz w:val="26"/>
          <w:szCs w:val="26"/>
        </w:rPr>
        <w:t xml:space="preserve">7 </w:t>
      </w:r>
      <w:r w:rsidR="005B2A91" w:rsidRPr="00920581">
        <w:rPr>
          <w:rFonts w:ascii="Times New Roman" w:hAnsi="Times New Roman" w:cs="Times New Roman"/>
          <w:sz w:val="26"/>
          <w:szCs w:val="26"/>
        </w:rPr>
        <w:t>усыновител</w:t>
      </w:r>
      <w:r w:rsidR="00F65F61">
        <w:rPr>
          <w:rFonts w:ascii="Times New Roman" w:hAnsi="Times New Roman" w:cs="Times New Roman"/>
          <w:sz w:val="26"/>
          <w:szCs w:val="26"/>
        </w:rPr>
        <w:t>ям</w:t>
      </w:r>
      <w:r w:rsidR="005B2A91" w:rsidRPr="00920581">
        <w:rPr>
          <w:rFonts w:ascii="Times New Roman" w:hAnsi="Times New Roman" w:cs="Times New Roman"/>
          <w:sz w:val="26"/>
          <w:szCs w:val="26"/>
        </w:rPr>
        <w:t xml:space="preserve"> произведена выплата пособия в размере 150 тыс. руб.,  10 приемных семей получили выплаты из  краевого бюджета.</w:t>
      </w:r>
    </w:p>
    <w:p w:rsid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5B2A91">
        <w:rPr>
          <w:rFonts w:ascii="Times New Roman" w:hAnsi="Times New Roman" w:cs="Times New Roman"/>
          <w:sz w:val="26"/>
          <w:szCs w:val="26"/>
        </w:rPr>
        <w:t xml:space="preserve">тделом опеки  и по делам несовершеннолетних администрации Минераловодского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B2A91">
        <w:rPr>
          <w:rFonts w:ascii="Times New Roman" w:hAnsi="Times New Roman" w:cs="Times New Roman"/>
          <w:sz w:val="26"/>
          <w:szCs w:val="26"/>
        </w:rPr>
        <w:t>силен контроль за своевременным предоставлением гражданам необходимой информации по вопросам установления опеки, попечительства,  взятия детей в приемные семьи и усыновления. За 202</w:t>
      </w:r>
      <w:r w:rsidR="00920581">
        <w:rPr>
          <w:rFonts w:ascii="Times New Roman" w:hAnsi="Times New Roman" w:cs="Times New Roman"/>
          <w:sz w:val="26"/>
          <w:szCs w:val="26"/>
        </w:rPr>
        <w:t>1</w:t>
      </w:r>
      <w:r w:rsidRPr="005B2A91">
        <w:rPr>
          <w:rFonts w:ascii="Times New Roman" w:hAnsi="Times New Roman" w:cs="Times New Roman"/>
          <w:sz w:val="26"/>
          <w:szCs w:val="26"/>
        </w:rPr>
        <w:t xml:space="preserve"> год оформлено</w:t>
      </w:r>
      <w:r w:rsidR="000504F2">
        <w:rPr>
          <w:rFonts w:ascii="Times New Roman" w:hAnsi="Times New Roman" w:cs="Times New Roman"/>
          <w:sz w:val="26"/>
          <w:szCs w:val="26"/>
        </w:rPr>
        <w:t xml:space="preserve"> 7</w:t>
      </w:r>
      <w:r w:rsidRPr="005B2A91">
        <w:rPr>
          <w:rFonts w:ascii="Times New Roman" w:hAnsi="Times New Roman" w:cs="Times New Roman"/>
          <w:sz w:val="26"/>
          <w:szCs w:val="26"/>
        </w:rPr>
        <w:t>8 постановлений о назначении опеки над несовершеннолетними детьми, 2</w:t>
      </w:r>
      <w:r w:rsidR="000504F2">
        <w:rPr>
          <w:rFonts w:ascii="Times New Roman" w:hAnsi="Times New Roman" w:cs="Times New Roman"/>
          <w:sz w:val="26"/>
          <w:szCs w:val="26"/>
        </w:rPr>
        <w:t>5</w:t>
      </w:r>
      <w:r w:rsidRPr="005B2A91">
        <w:rPr>
          <w:rFonts w:ascii="Times New Roman" w:hAnsi="Times New Roman" w:cs="Times New Roman"/>
          <w:sz w:val="26"/>
          <w:szCs w:val="26"/>
        </w:rPr>
        <w:t xml:space="preserve"> над недееспособными гражданами, усыновлено</w:t>
      </w:r>
      <w:r w:rsidR="000504F2">
        <w:rPr>
          <w:rFonts w:ascii="Times New Roman" w:hAnsi="Times New Roman" w:cs="Times New Roman"/>
          <w:sz w:val="26"/>
          <w:szCs w:val="26"/>
        </w:rPr>
        <w:t xml:space="preserve">  7</w:t>
      </w:r>
      <w:r w:rsidRPr="005B2A91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5B2A91" w:rsidRPr="005B2A91" w:rsidRDefault="005B2A91" w:rsidP="005B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5B2A9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2.8.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="004913EF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Выявление и исключение случаев нарушения жилищного законодательства при принятии граждан на учет в качестве нуждающихся в предоставлении жилых помещений или снятия с учета.</w:t>
      </w:r>
    </w:p>
    <w:p w:rsidR="004913EF" w:rsidRPr="005B2A91" w:rsidRDefault="004913EF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В целях исполнения Плана мероприятий, в 202</w:t>
      </w:r>
      <w:r w:rsidR="0092058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году </w:t>
      </w:r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проводились меры по усилению дополнительного </w:t>
      </w:r>
      <w:proofErr w:type="gramStart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контроля за</w:t>
      </w:r>
      <w:proofErr w:type="gramEnd"/>
      <w:r w:rsid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соблюдением жилищного законодательства при подготовке проектов нормативных правовых актов, по профилактике коррупции, установленные действующими законодательством и муниципальными нормативными правовыми актами. </w:t>
      </w:r>
    </w:p>
    <w:p w:rsidR="005B2A91" w:rsidRDefault="005B2A91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</w:pPr>
    </w:p>
    <w:p w:rsidR="00B3032E" w:rsidRDefault="00B3032E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B3032E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Принятие правовых актов, регламентирующих деятельность юридических лиц, индивидуальных предпринимателей в сфере торговли, не противоречащих антимонопольному законодательству.</w:t>
      </w:r>
    </w:p>
    <w:p w:rsidR="009A3D19" w:rsidRDefault="00F91481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Администрацией Минераловодского городского округа п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риняты следующие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регламентирующи</w:t>
      </w:r>
      <w:r w:rsidR="000879D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деятельность юридических лиц, индивидуальных предпринимателей в сфере торговли</w:t>
      </w:r>
      <w:r w:rsidRPr="00F914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правовые акты: </w:t>
      </w:r>
      <w:r w:rsidRPr="00F91481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920581">
        <w:rPr>
          <w:rFonts w:ascii="Times New Roman" w:eastAsia="Calibri" w:hAnsi="Times New Roman" w:cs="Times New Roman"/>
          <w:sz w:val="26"/>
          <w:szCs w:val="26"/>
        </w:rPr>
        <w:t>11</w:t>
      </w:r>
      <w:r w:rsidRPr="00F91481">
        <w:rPr>
          <w:rFonts w:ascii="Times New Roman" w:eastAsia="Calibri" w:hAnsi="Times New Roman" w:cs="Times New Roman"/>
          <w:sz w:val="26"/>
          <w:szCs w:val="26"/>
        </w:rPr>
        <w:t>.1</w:t>
      </w:r>
      <w:r w:rsidR="00920581">
        <w:rPr>
          <w:rFonts w:ascii="Times New Roman" w:eastAsia="Calibri" w:hAnsi="Times New Roman" w:cs="Times New Roman"/>
          <w:sz w:val="26"/>
          <w:szCs w:val="26"/>
        </w:rPr>
        <w:t>1.2020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№ 23</w:t>
      </w:r>
      <w:r w:rsidR="00920581">
        <w:rPr>
          <w:rFonts w:ascii="Times New Roman" w:eastAsia="Calibri" w:hAnsi="Times New Roman" w:cs="Times New Roman"/>
          <w:sz w:val="26"/>
          <w:szCs w:val="26"/>
        </w:rPr>
        <w:t>53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Схемы размещения нестационарных торговых объектов (павильоны, киоски) на территории Минераловодского городского округа на 202</w:t>
      </w:r>
      <w:r w:rsidR="00920581">
        <w:rPr>
          <w:rFonts w:ascii="Times New Roman" w:eastAsia="Calibri" w:hAnsi="Times New Roman" w:cs="Times New Roman"/>
          <w:sz w:val="26"/>
          <w:szCs w:val="26"/>
        </w:rPr>
        <w:t>1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20581">
        <w:rPr>
          <w:rFonts w:ascii="Times New Roman" w:eastAsia="Calibri" w:hAnsi="Times New Roman" w:cs="Times New Roman"/>
          <w:sz w:val="26"/>
          <w:szCs w:val="26"/>
        </w:rPr>
        <w:t>11</w:t>
      </w:r>
      <w:r w:rsidRPr="00F91481">
        <w:rPr>
          <w:rFonts w:ascii="Times New Roman" w:eastAsia="Calibri" w:hAnsi="Times New Roman" w:cs="Times New Roman"/>
          <w:sz w:val="26"/>
          <w:szCs w:val="26"/>
        </w:rPr>
        <w:t>.11.20</w:t>
      </w:r>
      <w:r w:rsidR="00920581">
        <w:rPr>
          <w:rFonts w:ascii="Times New Roman" w:eastAsia="Calibri" w:hAnsi="Times New Roman" w:cs="Times New Roman"/>
          <w:sz w:val="26"/>
          <w:szCs w:val="26"/>
        </w:rPr>
        <w:t>20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№ 235</w:t>
      </w:r>
      <w:r w:rsidR="00920581">
        <w:rPr>
          <w:rFonts w:ascii="Times New Roman" w:eastAsia="Calibri" w:hAnsi="Times New Roman" w:cs="Times New Roman"/>
          <w:sz w:val="26"/>
          <w:szCs w:val="26"/>
        </w:rPr>
        <w:t>4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«Об утверждении Схемы размещения нестационарных торговых объектов на территории Минераловодского городского округа на</w:t>
      </w:r>
      <w:proofErr w:type="gramEnd"/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F91481">
        <w:rPr>
          <w:rFonts w:ascii="Times New Roman" w:eastAsia="Calibri" w:hAnsi="Times New Roman" w:cs="Times New Roman"/>
          <w:sz w:val="26"/>
          <w:szCs w:val="26"/>
        </w:rPr>
        <w:t>202</w:t>
      </w:r>
      <w:r w:rsidR="00920581">
        <w:rPr>
          <w:rFonts w:ascii="Times New Roman" w:eastAsia="Calibri" w:hAnsi="Times New Roman" w:cs="Times New Roman"/>
          <w:sz w:val="26"/>
          <w:szCs w:val="26"/>
        </w:rPr>
        <w:t>1</w:t>
      </w:r>
      <w:r w:rsidRPr="00F9148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Pr="007A1D3A">
        <w:rPr>
          <w:rFonts w:ascii="Times New Roman" w:eastAsia="Calibri" w:hAnsi="Times New Roman" w:cs="Times New Roman"/>
          <w:sz w:val="26"/>
          <w:szCs w:val="26"/>
        </w:rPr>
        <w:t>»</w:t>
      </w:r>
      <w:r w:rsidR="009A3D19" w:rsidRPr="007A1D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A1D3A" w:rsidRPr="007A1D3A">
        <w:rPr>
          <w:rFonts w:ascii="Times New Roman" w:hAnsi="Times New Roman" w:cs="Times New Roman"/>
          <w:sz w:val="27"/>
          <w:szCs w:val="27"/>
        </w:rPr>
        <w:t>от 16.09.2021 № 1920 «Об утверждении Схемы размещения нестационарных торговых объектов на территории Минераловодского городского округа на 2022 год, адресного перечня мест для проведения выставок продаж, ярмарок-выставок, ярмарок на территории Минераловодского городского округа на 2022 год», от 16.09.2021 № 1921 «Об утверждении Схемы размещения нестационарных торговых объектов (павильоны, киоски) на  территории Минераловодского городского округа на 2022 год»</w:t>
      </w:r>
      <w:r w:rsidRPr="007A1D3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A1D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Замечаний от организаций и граждан по проектам нормативных правовых актов администрации не поступало.</w:t>
      </w:r>
    </w:p>
    <w:p w:rsidR="007A1D3A" w:rsidRPr="007A1D3A" w:rsidRDefault="007A1D3A" w:rsidP="009A3D19">
      <w:pPr>
        <w:tabs>
          <w:tab w:val="left" w:pos="705"/>
          <w:tab w:val="center" w:pos="44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AC6" w:rsidRDefault="004C0335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4C033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3. </w:t>
      </w:r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Информация о достигнутых ключевых показателях оценки эффективности функционирования антимонопольного </w:t>
      </w:r>
      <w:proofErr w:type="spellStart"/>
      <w:r w:rsidR="00FA3AC6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</w:p>
    <w:p w:rsidR="00FA3AC6" w:rsidRDefault="00FA3AC6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ab/>
      </w:r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Оценка эффективности функционирования антимонопольного </w:t>
      </w:r>
      <w:proofErr w:type="spellStart"/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осуществляется в соответс</w:t>
      </w:r>
      <w:r w:rsidR="00F65F6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твии с постановления</w:t>
      </w:r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м</w:t>
      </w:r>
      <w:r w:rsidR="00F65F61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</w:t>
      </w:r>
      <w:r w:rsidR="00CF1A9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администрации </w:t>
      </w:r>
      <w:r w:rsidR="00CF1A9A">
        <w:rPr>
          <w:rFonts w:ascii="Times New Roman" w:hAnsi="Times New Roman" w:cs="Times New Roman"/>
          <w:sz w:val="26"/>
          <w:szCs w:val="26"/>
        </w:rPr>
        <w:t xml:space="preserve">от </w:t>
      </w:r>
      <w:r w:rsidR="00CF1A9A" w:rsidRPr="00BA48C1">
        <w:rPr>
          <w:rFonts w:ascii="Times New Roman" w:hAnsi="Times New Roman" w:cs="Times New Roman"/>
          <w:sz w:val="24"/>
          <w:szCs w:val="24"/>
        </w:rPr>
        <w:t>16.06.</w:t>
      </w:r>
      <w:r w:rsidR="00CF1A9A" w:rsidRPr="00BA48C1">
        <w:rPr>
          <w:rFonts w:ascii="Times New Roman" w:hAnsi="Times New Roman" w:cs="Times New Roman"/>
          <w:sz w:val="26"/>
          <w:szCs w:val="26"/>
        </w:rPr>
        <w:t>2020</w:t>
      </w:r>
      <w:r w:rsidR="00CF1A9A">
        <w:rPr>
          <w:rFonts w:ascii="Times New Roman" w:hAnsi="Times New Roman" w:cs="Times New Roman"/>
          <w:sz w:val="26"/>
          <w:szCs w:val="26"/>
        </w:rPr>
        <w:t xml:space="preserve"> </w:t>
      </w:r>
      <w:r w:rsidR="00CF1A9A" w:rsidRPr="00BA48C1">
        <w:rPr>
          <w:rFonts w:ascii="Times New Roman" w:hAnsi="Times New Roman" w:cs="Times New Roman"/>
          <w:sz w:val="26"/>
          <w:szCs w:val="26"/>
        </w:rPr>
        <w:t>№ 1140</w:t>
      </w:r>
      <w:r w:rsidR="00CF1A9A">
        <w:rPr>
          <w:rFonts w:ascii="Times New Roman" w:hAnsi="Times New Roman" w:cs="Times New Roman"/>
          <w:sz w:val="26"/>
          <w:szCs w:val="26"/>
        </w:rPr>
        <w:t xml:space="preserve"> «</w:t>
      </w:r>
      <w:r w:rsidR="00CF1A9A" w:rsidRPr="00BA48C1">
        <w:rPr>
          <w:rFonts w:ascii="Times New Roman" w:hAnsi="Times New Roman" w:cs="Times New Roman"/>
          <w:sz w:val="26"/>
          <w:szCs w:val="26"/>
        </w:rPr>
        <w:t xml:space="preserve">Об утверждении ключевых показателей эффективности функционирования антимонопольного </w:t>
      </w:r>
      <w:proofErr w:type="spellStart"/>
      <w:r w:rsidR="00CF1A9A" w:rsidRPr="00BA48C1">
        <w:rPr>
          <w:rFonts w:ascii="Times New Roman" w:hAnsi="Times New Roman" w:cs="Times New Roman"/>
          <w:sz w:val="26"/>
          <w:szCs w:val="26"/>
        </w:rPr>
        <w:lastRenderedPageBreak/>
        <w:t>комплаенса</w:t>
      </w:r>
      <w:proofErr w:type="spellEnd"/>
      <w:r w:rsidR="00CF1A9A" w:rsidRPr="00BA48C1">
        <w:rPr>
          <w:rFonts w:ascii="Times New Roman" w:hAnsi="Times New Roman" w:cs="Times New Roman"/>
          <w:sz w:val="26"/>
          <w:szCs w:val="26"/>
        </w:rPr>
        <w:t xml:space="preserve"> в администрации Минераловодского городского округа Ставропольского края</w:t>
      </w:r>
      <w:r w:rsidR="00CF1A9A">
        <w:rPr>
          <w:rFonts w:ascii="Times New Roman" w:hAnsi="Times New Roman" w:cs="Times New Roman"/>
          <w:sz w:val="26"/>
          <w:szCs w:val="26"/>
        </w:rPr>
        <w:t>»</w:t>
      </w:r>
      <w:r w:rsidR="00F65F61">
        <w:rPr>
          <w:rFonts w:ascii="Times New Roman" w:hAnsi="Times New Roman" w:cs="Times New Roman"/>
          <w:sz w:val="26"/>
          <w:szCs w:val="26"/>
        </w:rPr>
        <w:t>, от 22.12.2021 № 2730 «О внесении изменений в постановление администрации Минераловодского городского округа от 16.06.2020 № 1140»</w:t>
      </w:r>
      <w:r w:rsidR="00CF1A9A">
        <w:rPr>
          <w:rFonts w:ascii="Times New Roman" w:hAnsi="Times New Roman" w:cs="Times New Roman"/>
          <w:sz w:val="26"/>
          <w:szCs w:val="26"/>
        </w:rPr>
        <w:t>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ключевым показателям 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Минераловодского городского округа относятся: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- к</w:t>
      </w:r>
      <w:r>
        <w:rPr>
          <w:rFonts w:ascii="Times New Roman" w:hAnsi="Times New Roman" w:cs="Times New Roman"/>
          <w:sz w:val="26"/>
          <w:szCs w:val="26"/>
        </w:rPr>
        <w:t>оэффициент снижения количества</w:t>
      </w:r>
      <w:r w:rsidRPr="007A1D51">
        <w:rPr>
          <w:rFonts w:ascii="Times New Roman" w:hAnsi="Times New Roman" w:cs="Times New Roman"/>
          <w:sz w:val="26"/>
          <w:szCs w:val="26"/>
        </w:rPr>
        <w:t xml:space="preserve">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 (по сравнению в 20</w:t>
      </w:r>
      <w:r w:rsidR="00F65F6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годом);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доля </w:t>
      </w:r>
      <w:r w:rsidRPr="007A1D51">
        <w:rPr>
          <w:rFonts w:ascii="Times New Roman" w:hAnsi="Times New Roman" w:cs="Times New Roman"/>
          <w:sz w:val="26"/>
          <w:szCs w:val="26"/>
        </w:rPr>
        <w:t>нормативных правовы</w:t>
      </w:r>
      <w:r>
        <w:rPr>
          <w:rFonts w:ascii="Times New Roman" w:hAnsi="Times New Roman" w:cs="Times New Roman"/>
          <w:sz w:val="26"/>
          <w:szCs w:val="26"/>
        </w:rPr>
        <w:t>х актов администрации Минераловодского городского округа</w:t>
      </w:r>
      <w:r w:rsidRPr="007A1D51">
        <w:rPr>
          <w:rFonts w:ascii="Times New Roman" w:hAnsi="Times New Roman" w:cs="Times New Roman"/>
          <w:sz w:val="26"/>
          <w:szCs w:val="26"/>
        </w:rPr>
        <w:t xml:space="preserve">, в которых </w:t>
      </w:r>
      <w:r>
        <w:rPr>
          <w:rFonts w:ascii="Times New Roman" w:hAnsi="Times New Roman" w:cs="Times New Roman"/>
          <w:sz w:val="26"/>
          <w:szCs w:val="26"/>
        </w:rPr>
        <w:t>антимонопольным органом</w:t>
      </w:r>
      <w:r w:rsidRPr="007A1D51">
        <w:rPr>
          <w:rFonts w:ascii="Times New Roman" w:hAnsi="Times New Roman" w:cs="Times New Roman"/>
          <w:sz w:val="26"/>
          <w:szCs w:val="26"/>
        </w:rPr>
        <w:t xml:space="preserve"> выявлены </w:t>
      </w:r>
      <w:r>
        <w:rPr>
          <w:rFonts w:ascii="Times New Roman" w:hAnsi="Times New Roman" w:cs="Times New Roman"/>
          <w:sz w:val="26"/>
          <w:szCs w:val="26"/>
        </w:rPr>
        <w:t>риски нарушения антимонопольного законодательства;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сотрудников а</w:t>
      </w:r>
      <w:r w:rsidRPr="007A1D51">
        <w:rPr>
          <w:rFonts w:ascii="Times New Roman" w:hAnsi="Times New Roman" w:cs="Times New Roman"/>
          <w:sz w:val="26"/>
          <w:szCs w:val="26"/>
        </w:rPr>
        <w:t xml:space="preserve">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7A1D51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Плановые значения ключевых показателей в </w:t>
      </w:r>
      <w:r w:rsidRPr="007A1D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 в 202</w:t>
      </w:r>
      <w:r w:rsidR="00F65F6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достигнуты.</w:t>
      </w:r>
    </w:p>
    <w:p w:rsidR="00CF1A9A" w:rsidRDefault="00CF1A9A" w:rsidP="00FA3A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C7DD7" w:rsidRPr="001C7DD7" w:rsidRDefault="001C7DD7" w:rsidP="001C7DD7">
      <w:pPr>
        <w:shd w:val="clear" w:color="auto" w:fill="FFFFFF"/>
        <w:spacing w:after="0" w:line="240" w:lineRule="auto"/>
        <w:jc w:val="center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осуществлено внедрение  системы</w:t>
      </w:r>
      <w:r w:rsidR="002018A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  требованиям антимонопольного законодательства.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           Разработаны 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и утверждены необходимые 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нормативные</w:t>
      </w:r>
      <w:r w:rsidR="007357A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правовые 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акты, регламентирующие процедуры 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,</w:t>
      </w:r>
      <w:r w:rsidR="00A429F8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 также мероприятия, направленные на исключение возникновения рисков нарушения антимонопольного законодательства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администрации Минераловодс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кого</w:t>
      </w:r>
      <w:r w:rsidR="004C0335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городского</w:t>
      </w: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округа.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 антимонопольного 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1C7DD7" w:rsidRDefault="001C7DD7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Осуществлено ознакомление  муниципальных служащих с антимонопольным  </w:t>
      </w:r>
      <w:proofErr w:type="spellStart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</w:t>
      </w:r>
      <w:proofErr w:type="spellEnd"/>
      <w:r w:rsidRPr="001C7DD7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Обеспечена доступность информации о проводимых администрацией округа мероприятиях антимонопольного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комплаеса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для организаций и граждан на официальном сайте администрации Минераловодского городского округа в сети «Интернет».</w:t>
      </w:r>
    </w:p>
    <w:p w:rsidR="004C0335" w:rsidRPr="004C0335" w:rsidRDefault="004C0335" w:rsidP="001C7D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4C0335">
        <w:rPr>
          <w:rFonts w:ascii="Times New Roman" w:hAnsi="Times New Roman" w:cs="Times New Roman"/>
          <w:sz w:val="26"/>
          <w:szCs w:val="26"/>
        </w:rPr>
        <w:t>В соответствии  с письмом Управления Федеральной антимонопольной службы по Ставропольскому краю от 2</w:t>
      </w:r>
      <w:r w:rsidR="00F65F61">
        <w:rPr>
          <w:rFonts w:ascii="Times New Roman" w:hAnsi="Times New Roman" w:cs="Times New Roman"/>
          <w:sz w:val="26"/>
          <w:szCs w:val="26"/>
        </w:rPr>
        <w:t>0</w:t>
      </w:r>
      <w:r w:rsidRPr="004C0335">
        <w:rPr>
          <w:rFonts w:ascii="Times New Roman" w:hAnsi="Times New Roman" w:cs="Times New Roman"/>
          <w:sz w:val="26"/>
          <w:szCs w:val="26"/>
        </w:rPr>
        <w:t>.01.202</w:t>
      </w:r>
      <w:r w:rsidR="00F65F61">
        <w:rPr>
          <w:rFonts w:ascii="Times New Roman" w:hAnsi="Times New Roman" w:cs="Times New Roman"/>
          <w:sz w:val="26"/>
          <w:szCs w:val="26"/>
        </w:rPr>
        <w:t>2</w:t>
      </w:r>
      <w:r w:rsidRPr="004C0335">
        <w:rPr>
          <w:rFonts w:ascii="Times New Roman" w:hAnsi="Times New Roman" w:cs="Times New Roman"/>
          <w:sz w:val="26"/>
          <w:szCs w:val="26"/>
        </w:rPr>
        <w:t xml:space="preserve"> № ДС/03-</w:t>
      </w:r>
      <w:r w:rsidR="00F65F61">
        <w:rPr>
          <w:rFonts w:ascii="Times New Roman" w:hAnsi="Times New Roman" w:cs="Times New Roman"/>
          <w:sz w:val="26"/>
          <w:szCs w:val="26"/>
        </w:rPr>
        <w:t>5</w:t>
      </w:r>
      <w:r w:rsidRPr="004C0335">
        <w:rPr>
          <w:rFonts w:ascii="Times New Roman" w:hAnsi="Times New Roman" w:cs="Times New Roman"/>
          <w:sz w:val="26"/>
          <w:szCs w:val="26"/>
        </w:rPr>
        <w:t>66/22, в течение 202</w:t>
      </w:r>
      <w:r w:rsidR="00F65F61">
        <w:rPr>
          <w:rFonts w:ascii="Times New Roman" w:hAnsi="Times New Roman" w:cs="Times New Roman"/>
          <w:sz w:val="26"/>
          <w:szCs w:val="26"/>
        </w:rPr>
        <w:t>1</w:t>
      </w:r>
      <w:r w:rsidRPr="004C0335">
        <w:rPr>
          <w:rFonts w:ascii="Times New Roman" w:hAnsi="Times New Roman" w:cs="Times New Roman"/>
          <w:sz w:val="26"/>
          <w:szCs w:val="26"/>
        </w:rPr>
        <w:t xml:space="preserve"> года  в отношении </w:t>
      </w:r>
      <w:proofErr w:type="gramStart"/>
      <w:r w:rsidRPr="004C0335">
        <w:rPr>
          <w:rFonts w:ascii="Times New Roman" w:hAnsi="Times New Roman" w:cs="Times New Roman"/>
          <w:sz w:val="26"/>
          <w:szCs w:val="26"/>
        </w:rPr>
        <w:t>администрации Минераловодского городского округа нарушений требований антимонопольного законодательства</w:t>
      </w:r>
      <w:proofErr w:type="gramEnd"/>
      <w:r w:rsidRPr="004C0335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C7DD7" w:rsidRDefault="001C7DD7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  рисков нарушения антимонопольного законодательства</w:t>
      </w:r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и увеличения суммарного показателя эффективности функционирования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 </w:t>
      </w:r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антимонопольного </w:t>
      </w:r>
      <w:proofErr w:type="spellStart"/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</w:t>
      </w:r>
      <w:proofErr w:type="spellEnd"/>
      <w:r w:rsidR="00EB7B6C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разработан План мероприятий («дорожная карта») по снижению рисков нарушения антимонопольного законодательства  в администрации </w:t>
      </w:r>
      <w:r w:rsidR="005F2B9B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Минераловодского 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городского округа на 202</w:t>
      </w:r>
      <w:r w:rsidR="00F65F61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Pr="001C7DD7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год.</w:t>
      </w:r>
    </w:p>
    <w:p w:rsidR="00EB7B6C" w:rsidRDefault="00EB7B6C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7A4A62" w:rsidRDefault="007A4A62" w:rsidP="00CF1A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EB7B6C" w:rsidRDefault="00EB7B6C" w:rsidP="00EB7B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sectPr w:rsidR="00EB7B6C" w:rsidSect="003F2E04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51C1"/>
    <w:multiLevelType w:val="hybridMultilevel"/>
    <w:tmpl w:val="8C7E3EEE"/>
    <w:lvl w:ilvl="0" w:tplc="315636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DD7"/>
    <w:rsid w:val="00002114"/>
    <w:rsid w:val="00002503"/>
    <w:rsid w:val="00007185"/>
    <w:rsid w:val="00007F8F"/>
    <w:rsid w:val="00011564"/>
    <w:rsid w:val="00040406"/>
    <w:rsid w:val="000504F2"/>
    <w:rsid w:val="000879D7"/>
    <w:rsid w:val="00090FEE"/>
    <w:rsid w:val="000A5A85"/>
    <w:rsid w:val="000A6873"/>
    <w:rsid w:val="000B0C28"/>
    <w:rsid w:val="000F4169"/>
    <w:rsid w:val="00100CC5"/>
    <w:rsid w:val="0010393F"/>
    <w:rsid w:val="001418B5"/>
    <w:rsid w:val="001939C4"/>
    <w:rsid w:val="00195BEC"/>
    <w:rsid w:val="001B29C9"/>
    <w:rsid w:val="001C7DD7"/>
    <w:rsid w:val="001F0AD5"/>
    <w:rsid w:val="001F5316"/>
    <w:rsid w:val="002018A7"/>
    <w:rsid w:val="00207F58"/>
    <w:rsid w:val="00231297"/>
    <w:rsid w:val="00244EF0"/>
    <w:rsid w:val="002619E4"/>
    <w:rsid w:val="00297333"/>
    <w:rsid w:val="002C190B"/>
    <w:rsid w:val="002C4DB3"/>
    <w:rsid w:val="002F70C5"/>
    <w:rsid w:val="0038239E"/>
    <w:rsid w:val="00386651"/>
    <w:rsid w:val="00386D6B"/>
    <w:rsid w:val="003917BA"/>
    <w:rsid w:val="003F2E04"/>
    <w:rsid w:val="00416527"/>
    <w:rsid w:val="00423E87"/>
    <w:rsid w:val="00460CAB"/>
    <w:rsid w:val="004913EF"/>
    <w:rsid w:val="004A6199"/>
    <w:rsid w:val="004B2897"/>
    <w:rsid w:val="004C0335"/>
    <w:rsid w:val="005169DB"/>
    <w:rsid w:val="00543CBE"/>
    <w:rsid w:val="0057752F"/>
    <w:rsid w:val="005801BF"/>
    <w:rsid w:val="00585492"/>
    <w:rsid w:val="005B2A91"/>
    <w:rsid w:val="005F1223"/>
    <w:rsid w:val="005F2B9B"/>
    <w:rsid w:val="00615AD5"/>
    <w:rsid w:val="0062266A"/>
    <w:rsid w:val="00622882"/>
    <w:rsid w:val="006429F3"/>
    <w:rsid w:val="00655EAB"/>
    <w:rsid w:val="0068517C"/>
    <w:rsid w:val="006B760B"/>
    <w:rsid w:val="006C1D1B"/>
    <w:rsid w:val="006C1FE2"/>
    <w:rsid w:val="006D56C3"/>
    <w:rsid w:val="006E062C"/>
    <w:rsid w:val="006E0D35"/>
    <w:rsid w:val="00705B1B"/>
    <w:rsid w:val="00715407"/>
    <w:rsid w:val="007357A5"/>
    <w:rsid w:val="00736A04"/>
    <w:rsid w:val="00765E17"/>
    <w:rsid w:val="007830AB"/>
    <w:rsid w:val="007A1D3A"/>
    <w:rsid w:val="007A4A62"/>
    <w:rsid w:val="007B703D"/>
    <w:rsid w:val="007C0AC7"/>
    <w:rsid w:val="007D4380"/>
    <w:rsid w:val="007F49CE"/>
    <w:rsid w:val="00836E5B"/>
    <w:rsid w:val="0084065B"/>
    <w:rsid w:val="008537B3"/>
    <w:rsid w:val="00854875"/>
    <w:rsid w:val="0087155B"/>
    <w:rsid w:val="008750B4"/>
    <w:rsid w:val="008D697A"/>
    <w:rsid w:val="008E1509"/>
    <w:rsid w:val="008F3EEB"/>
    <w:rsid w:val="00904BC0"/>
    <w:rsid w:val="00911E7A"/>
    <w:rsid w:val="00920581"/>
    <w:rsid w:val="009325D9"/>
    <w:rsid w:val="00961B04"/>
    <w:rsid w:val="0099336E"/>
    <w:rsid w:val="009A3D19"/>
    <w:rsid w:val="009D18FF"/>
    <w:rsid w:val="00A0241D"/>
    <w:rsid w:val="00A35B2F"/>
    <w:rsid w:val="00A429F8"/>
    <w:rsid w:val="00A551A5"/>
    <w:rsid w:val="00A715C0"/>
    <w:rsid w:val="00A93727"/>
    <w:rsid w:val="00AA4C7B"/>
    <w:rsid w:val="00AC559C"/>
    <w:rsid w:val="00AE4749"/>
    <w:rsid w:val="00AF6A5A"/>
    <w:rsid w:val="00B02E93"/>
    <w:rsid w:val="00B22987"/>
    <w:rsid w:val="00B3032E"/>
    <w:rsid w:val="00B82B29"/>
    <w:rsid w:val="00B965EC"/>
    <w:rsid w:val="00BA48C1"/>
    <w:rsid w:val="00BA65C5"/>
    <w:rsid w:val="00BB150A"/>
    <w:rsid w:val="00BB4B8F"/>
    <w:rsid w:val="00BE6EA9"/>
    <w:rsid w:val="00BF103C"/>
    <w:rsid w:val="00C22C42"/>
    <w:rsid w:val="00C342D0"/>
    <w:rsid w:val="00C539B7"/>
    <w:rsid w:val="00C61122"/>
    <w:rsid w:val="00C96525"/>
    <w:rsid w:val="00CB6209"/>
    <w:rsid w:val="00CB6AEB"/>
    <w:rsid w:val="00CC3CEC"/>
    <w:rsid w:val="00CD07A6"/>
    <w:rsid w:val="00CF1A9A"/>
    <w:rsid w:val="00D65CBB"/>
    <w:rsid w:val="00DA546B"/>
    <w:rsid w:val="00DC3B69"/>
    <w:rsid w:val="00DD37A4"/>
    <w:rsid w:val="00E04BC9"/>
    <w:rsid w:val="00E1103B"/>
    <w:rsid w:val="00E17C1E"/>
    <w:rsid w:val="00E53F35"/>
    <w:rsid w:val="00EA7D6A"/>
    <w:rsid w:val="00EB526D"/>
    <w:rsid w:val="00EB7B6C"/>
    <w:rsid w:val="00ED5783"/>
    <w:rsid w:val="00EF5EAD"/>
    <w:rsid w:val="00F006F2"/>
    <w:rsid w:val="00F36EFD"/>
    <w:rsid w:val="00F4396F"/>
    <w:rsid w:val="00F55BED"/>
    <w:rsid w:val="00F65F61"/>
    <w:rsid w:val="00F74ED1"/>
    <w:rsid w:val="00F76E40"/>
    <w:rsid w:val="00F91481"/>
    <w:rsid w:val="00F9317D"/>
    <w:rsid w:val="00FA12CC"/>
    <w:rsid w:val="00FA3AC6"/>
    <w:rsid w:val="00FF1CE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49CE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6429F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429F3"/>
    <w:pPr>
      <w:widowControl w:val="0"/>
      <w:shd w:val="clear" w:color="auto" w:fill="FFFFFF"/>
      <w:spacing w:before="120" w:after="360" w:line="240" w:lineRule="atLeast"/>
      <w:jc w:val="center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59"/>
    <w:rsid w:val="0085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2FC7-A626-4A96-B0C8-D6280DF1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2022-02-17T09:23:00Z</cp:lastPrinted>
  <dcterms:created xsi:type="dcterms:W3CDTF">2022-02-14T09:13:00Z</dcterms:created>
  <dcterms:modified xsi:type="dcterms:W3CDTF">2022-02-18T12:29:00Z</dcterms:modified>
</cp:coreProperties>
</file>