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5" w:rsidRPr="00457E9C" w:rsidRDefault="000D2925" w:rsidP="000D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Default="000D2925" w:rsidP="000D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8573FA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62132F" w:rsidRPr="008573FA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25.01.2016г.              г. Минеральные Воды                            № 38</w:t>
      </w: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F47D5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</w:t>
      </w:r>
    </w:p>
    <w:p w:rsidR="0062132F" w:rsidRDefault="0062132F" w:rsidP="006213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F47D5" w:rsidRDefault="0062132F" w:rsidP="006213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7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25 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F47D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17 июля 2009 г. </w:t>
      </w:r>
      <w:hyperlink r:id="rId7" w:history="1">
        <w:r w:rsidRPr="002F47D5">
          <w:rPr>
            <w:rFonts w:ascii="Times New Roman" w:hAnsi="Times New Roman" w:cs="Times New Roman"/>
            <w:sz w:val="28"/>
            <w:szCs w:val="28"/>
          </w:rPr>
          <w:t>N 172-ФЗ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от 6 октября 2003 г. </w:t>
      </w:r>
      <w:hyperlink r:id="rId8" w:history="1">
        <w:r w:rsidRPr="002F47D5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Минераловодского городского </w:t>
      </w: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End"/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9B4184" w:rsidRDefault="0062132F" w:rsidP="006213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устранения.</w:t>
      </w:r>
    </w:p>
    <w:p w:rsidR="0062132F" w:rsidRPr="009B4184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структурных подразделений и руководителям отраслевых (функциональных) органов администрации Минераловодского городского округа ознакомить под роспись муниципальных служащих с настоящим постановлением.</w:t>
      </w:r>
    </w:p>
    <w:p w:rsidR="0062132F" w:rsidRPr="002F47D5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2F" w:rsidRPr="002F47D5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2132F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F47D5" w:rsidRDefault="0062132F" w:rsidP="006213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132F" w:rsidRPr="002F47D5" w:rsidRDefault="0062132F" w:rsidP="006213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62132F" w:rsidRDefault="0062132F" w:rsidP="006213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47D5">
        <w:rPr>
          <w:rFonts w:ascii="Times New Roman" w:hAnsi="Times New Roman" w:cs="Times New Roman"/>
          <w:sz w:val="28"/>
          <w:szCs w:val="28"/>
        </w:rPr>
        <w:t>С.</w:t>
      </w:r>
      <w:r w:rsidR="00962EC4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Ю. Перцев</w:t>
      </w:r>
    </w:p>
    <w:p w:rsidR="0062132F" w:rsidRDefault="0062132F" w:rsidP="0062132F"/>
    <w:p w:rsidR="00575622" w:rsidRPr="006C1020" w:rsidRDefault="000D2925" w:rsidP="006C10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6C102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 w:rsidR="00575622" w:rsidRPr="006C10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5622" w:rsidRPr="006C1020" w:rsidRDefault="00EB5E9A" w:rsidP="00EB5E9A">
      <w:pPr>
        <w:spacing w:after="0" w:line="240" w:lineRule="auto"/>
        <w:ind w:left="420" w:firstLine="41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D2925" w:rsidRPr="006C10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0D2925" w:rsidRPr="006C1020" w:rsidRDefault="000D2925" w:rsidP="006C10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6C1020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</w:p>
    <w:p w:rsidR="000D2925" w:rsidRPr="006C1020" w:rsidRDefault="0062132F" w:rsidP="006C10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25.01.2016г.</w:t>
      </w:r>
      <w:r w:rsidR="009B41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2925" w:rsidRPr="006C102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</w:t>
      </w:r>
    </w:p>
    <w:p w:rsidR="000D2925" w:rsidRPr="006C1020" w:rsidRDefault="000D2925" w:rsidP="006C102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6C1020" w:rsidRDefault="000D2925" w:rsidP="006C102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6C1020" w:rsidRDefault="000D2925" w:rsidP="006C102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D2925" w:rsidRPr="002F47D5" w:rsidRDefault="000D2925" w:rsidP="006C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администрации Минераловодского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 целях выявления в них коррупциогенных факторов и их последующего устранения</w:t>
      </w:r>
    </w:p>
    <w:p w:rsidR="000D2925" w:rsidRPr="002F47D5" w:rsidRDefault="000D2925" w:rsidP="000D2925">
      <w:pPr>
        <w:pStyle w:val="ConsPlusNormal"/>
        <w:jc w:val="center"/>
        <w:outlineLvl w:val="1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2925" w:rsidRPr="002F47D5" w:rsidRDefault="000D2925" w:rsidP="000D2925">
      <w:pPr>
        <w:pStyle w:val="ConsPlusNormal"/>
        <w:rPr>
          <w:sz w:val="28"/>
          <w:szCs w:val="28"/>
        </w:rPr>
      </w:pP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1.1.Настоящий Порядок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Порядок) устанавливает правила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 (далее администрация), в целях выявления в них положений, устанавливающих для </w:t>
      </w:r>
      <w:proofErr w:type="spell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</w:t>
      </w:r>
      <w:proofErr w:type="gramEnd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создающих условия для проявления коррупции (далее - </w:t>
      </w:r>
      <w:proofErr w:type="spell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факторы), и их последующего устранения (далее - антикоррупционная экспертиза).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Антикоррупционная экспертиза проводится в соответствии с Федеральным законом от 17.07.2009 № 172-ФЗ "Об антикоррупционной экспертизе нормативных правовых актов и проектов нормативных правовых актов", методикой, определяемой Правительством Российской Федерации и  настоящим Порядком.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Антикоррупционная экспертиза нормативных правовых актов (проектов нормативных правовых актов) администрации Минераловодского городского округа, проводится правовым управлением администрации Минераловодского городского округа (далее – правовое управление) при проведении их правовой экспертизы и мониторинге их применения, а также прокуратурой РФ в порядке и случаях предусмотренных действующим законодательством.</w:t>
      </w:r>
    </w:p>
    <w:p w:rsidR="000D2925" w:rsidRPr="002F47D5" w:rsidRDefault="000D2925" w:rsidP="000D2925">
      <w:pPr>
        <w:pStyle w:val="ConsPlusNormal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2. Процедура проведения антикоррупционной экспертизы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2.1. Антикоррупционная экспертиза проектов нормативных правовых актов администрации Минераловодского городского округа проводится правовым управлением администрации в срок до 30 рабочих дней со дня их поступления для проведения экспертизы.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 проведении экспертизы проекта нормативного правового акта должностное лицо, проводящее антикоррупционную экспертизу, в рабочем порядке может привлекать специалист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F47D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>) отраслевого (функционального) органа администрации, подготовившего(их) проект нормативного правового акта (далее ответственного исполнителя), для дачи соответствующих пояснений.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 xml:space="preserve">Проект нормативно-правового акта направляется в правовое управление администрации ответственным исполнителем на правовую экспертизу, в рамках проведения которой осуществляется проведение антикоррупционной экспертизы, нарочно в рабочее время за полтора месяца до установленного (предполагаемого) срока внесения нормативно-правового акта в администрацию одновременно с направлением указанного проекта нормативно-правового акта в прокуратуру Российской Федерации для проведения антикоррупционной экспертизы. </w:t>
      </w:r>
      <w:proofErr w:type="gramEnd"/>
    </w:p>
    <w:p w:rsidR="000D292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Проект предоставляется в печатном виде и на электронном носителе.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администрации, отраслевой (функциональный) орган администрации направляет в отдел информационно-аналитической работы</w:t>
      </w:r>
      <w:r w:rsidRPr="002F47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заявку на размещение на официальном сайте Минераловодского городского округа в информационно-телекоммуникационной сети «Интернет» проекта нормативного правового акта для проведения независимой антикоррупционной экспертизы по форме согласно </w:t>
      </w:r>
      <w:hyperlink r:id="rId9" w:history="1">
        <w:r w:rsidRPr="002F47D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 Срок проведения независимой антикоррупционной экспертизы должен составлять не менее 15 дней.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2.4. В случае если по результатам антикоррупционной экспертизы проекта нормативного правового акта установлено наличие в проекте нормативного правового акта коррупциогенных факторов, уполномоченным должностным лицом администрации осуществляется подготовка </w:t>
      </w:r>
      <w:hyperlink w:anchor="Par113" w:history="1">
        <w:r w:rsidRPr="002F47D5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настоящего Порядка.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2.5. В случае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согласование проекта нормативного правового акта может осуществляться без составления заключения.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Заключение изготавливается в виде отдельного документа, в котором отражаются все выявленные положения проекта нормативного правового акта, способствующего созданию условий для проявления коррупции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 устранения выявленных коррупционных факторов.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акт, антикоррупционной экспертизе подлежит и основной правовой акт.</w:t>
      </w:r>
    </w:p>
    <w:p w:rsidR="000D2925" w:rsidRPr="002F47D5" w:rsidRDefault="000D2925" w:rsidP="000D2925">
      <w:pPr>
        <w:pStyle w:val="ConsPlusNormal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3.1. Антикоррупционная экспертиза действующих нормативных правовых актов проводится на основании Плана проведения антикоррупционной экспертизы нормативных правовых актов, утвержденного руководителем правового управления администрации на основании предложений отраслевых (функциональны) органов администрации, и на основании мониторинга применения нормативных правовых актов.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Перечень нормативных правовых актов для включения в план проведения антикоррупционной экспертизы и мониторинг их применения формируется на основании предложений отраслевых (функциональны) органов администрации.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3.2. По результатам антикоррупционной экспертизы нормативных правовых актов, включенных в План проведения антикоррупционной экспертизы, правовым управлением администрации дается заключение об отсутствии либо наличии в них коррупциогенных факторов.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3.3. Заключение по результатам антикоррупционной экспертизы действующего нормативного правового акта направляется разработчикам, либо в соответствующий отраслевой (функциональный) орган администрации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4. Устранение коррупциогенных факторов,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урегулирование разногласий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4.1. В случае выявления коррупциогенных факторов при проведении антикоррупционной экспертизы проекта нормативного правового акта проект возвращается разработчику (исполнителю) с заключением.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Коррупциогенные факторы, содержащиеся в проекте нормативного правового акта и выявленные при проведении антикоррупционной экспертизы, устраняются разработчиком (исполнителем) проекта нормативного правового акта на стадии его доработки.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Start w:id="1" w:name="_GoBack"/>
      <w:bookmarkEnd w:id="0"/>
      <w:bookmarkEnd w:id="1"/>
      <w:r w:rsidRPr="002F47D5">
        <w:rPr>
          <w:rFonts w:ascii="Times New Roman" w:hAnsi="Times New Roman" w:cs="Times New Roman"/>
          <w:sz w:val="28"/>
          <w:szCs w:val="28"/>
        </w:rPr>
        <w:t xml:space="preserve">4.2. 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проект нормативного правового акта направляется его разработчиком (исполнителем) главе администрации. При этом к проекту в обязательном порядке прилагаются заключение уполномоченного должностного лица администрации, мотивированные возражения </w:t>
      </w:r>
      <w:r w:rsidRPr="002F47D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разработчика (исполнителя) проекта нормативного правового акта и иные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 и материалы, связанные с рассмотрением разногласий.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4.3. В случае выявления коррупциогенных факторов при проведении антикоррупционной экспертизы действующего нормативного правового акта, заключение направляется в соответствующий отраслевой (функциональный) орган администрации для внесения изменений в нормативный правовой акт.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В течение 30 дней со дня получения заключения соответствующий отраслевой (функциональный) орган администрации осуществляет подготовку проекта нормативного правового акта о внесении изменений в нормативный правовой акт или мотивированного возражения. Разногласия по результатам антикоррупционной экспертизы действующего нормативного правового акта рассматриваются в порядке, установленном </w:t>
      </w:r>
      <w:hyperlink w:anchor="Par92" w:history="1">
        <w:r w:rsidRPr="002F47D5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575622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D2925" w:rsidRPr="002F47D5" w:rsidRDefault="000D2925" w:rsidP="000D2925">
      <w:pPr>
        <w:pStyle w:val="ConsPlusNonforma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 них коррупциогенных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ЗАКЛЮЧЕНИЕ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</w:t>
      </w:r>
      <w:proofErr w:type="gramEnd"/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или иного документа)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8"/>
          <w:szCs w:val="28"/>
        </w:rPr>
      </w:pP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0" w:history="1">
        <w:r w:rsidRPr="002F47D5">
          <w:rPr>
            <w:rFonts w:ascii="Times New Roman" w:hAnsi="Times New Roman" w:cs="Times New Roman"/>
            <w:sz w:val="28"/>
            <w:szCs w:val="28"/>
          </w:rPr>
          <w:t>ч. 4 ст. 3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2009г.  №  172-ФЗ "Об антикоррупционной экспертизе нормативных правовых актов и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проектов  нормативных  правовых актов", </w:t>
      </w:r>
      <w:hyperlink r:id="rId11" w:history="1">
        <w:r w:rsidRPr="002F47D5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 273-ФЗ "О противодействии коррупции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устранения,</w:t>
      </w:r>
      <w:r w:rsidR="0062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2F47D5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82703C" w:rsidRDefault="000D2925" w:rsidP="00827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0D2925" w:rsidRPr="002F47D5" w:rsidRDefault="000D2925" w:rsidP="00827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Вариант 1: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7D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Вариант 2: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ыявлены </w:t>
      </w:r>
      <w:proofErr w:type="spellStart"/>
      <w:r w:rsidRPr="002F47D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 целях устранения  выявленных  коррупциогенных  факторов  предлагается____________________________________________ (указывается способ устранения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коррупциогенных  факторов:  исключения из текста документа, изложение его в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другой редакции, внесение иных изменений в текст рассматриваемого документа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либо в иной документ или иной способ устранения коррупциогенных факторов).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(наименование должности)      (подпись)         (инициалы, фамилия)</w:t>
      </w:r>
    </w:p>
    <w:p w:rsidR="00575622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D2925" w:rsidRPr="002F47D5" w:rsidRDefault="000D2925" w:rsidP="000D2925">
      <w:pPr>
        <w:pStyle w:val="ConsPlusNonforma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 них коррупциогенных</w:t>
      </w:r>
      <w:r w:rsidR="0062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ЗАЯВКА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на размещение на официальном сайте Минераловодского городского округа в информационно-телекоммуникационной сети "Интернет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>роекта нормативного правового акта для проведения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    _________________________________________________________________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(наименование отраслевого (функционального) органа администрации)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направляет   для   размещения   на  официальном  сайте Минераловодского городского округа в информационно-телекоммуникационной   сети  "Интернет"  проект  нормативного правового акта для проведения независимой антикоррупционной экспертизы.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Вид, наименование проекта нормативного правового акта __________________________________________________________________    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Адрес   электронной   почты  для  отправки  заключений  по  результатам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в электронной форме __________________________________________________________________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Дата   начала   и  дата  окончания  приема  заключений  по  результатам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независимой  антикоррупционной  экспертизы  проекта  нормативного </w:t>
      </w:r>
    </w:p>
    <w:p w:rsidR="000D2925" w:rsidRPr="002F47D5" w:rsidRDefault="0082703C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</w:t>
      </w:r>
      <w:r w:rsidR="000D2925" w:rsidRPr="002F47D5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25" w:rsidRPr="002F47D5">
        <w:rPr>
          <w:rFonts w:ascii="Times New Roman" w:hAnsi="Times New Roman" w:cs="Times New Roman"/>
          <w:sz w:val="28"/>
          <w:szCs w:val="28"/>
        </w:rPr>
        <w:t>акта __________________________________________________________________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    Ответственным  за  рассмотрение  предложений по результатам независимой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антикоррупционной экспертизы проекта нормативного правового  акта  является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(фамилия, имя, отчество должность)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Приложение: проект нормативного правового акта на ___ л. в 1 экз.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(должность)            (подпись)          (фамилия, имя, отчество)</w:t>
      </w: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___________________(дата)</w:t>
      </w: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575622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0D2925" w:rsidRPr="002F47D5" w:rsidRDefault="000D2925" w:rsidP="000D2925">
      <w:pPr>
        <w:pStyle w:val="ConsPlusNonforma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 них коррупциогенных</w:t>
      </w:r>
      <w:r w:rsidR="0057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47D5">
        <w:rPr>
          <w:rFonts w:ascii="Times New Roman" w:hAnsi="Times New Roman" w:cs="Times New Roman"/>
          <w:bCs/>
          <w:sz w:val="28"/>
          <w:szCs w:val="28"/>
        </w:rPr>
        <w:t>План мониторинга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47D5">
        <w:rPr>
          <w:rFonts w:ascii="Times New Roman" w:hAnsi="Times New Roman" w:cs="Times New Roman"/>
          <w:bCs/>
          <w:sz w:val="28"/>
          <w:szCs w:val="28"/>
        </w:rPr>
        <w:t>администрации Минераловодского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bCs/>
          <w:sz w:val="28"/>
          <w:szCs w:val="28"/>
        </w:rPr>
        <w:t>на 20____ год</w:t>
      </w:r>
    </w:p>
    <w:p w:rsidR="000D2925" w:rsidRPr="002F47D5" w:rsidRDefault="000D2925" w:rsidP="000D292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786"/>
        <w:gridCol w:w="2587"/>
        <w:gridCol w:w="2338"/>
      </w:tblGrid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администрации Минераловодского городского округа</w:t>
            </w: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(функционального) органа администрации</w:t>
            </w: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925" w:rsidRPr="002F47D5" w:rsidRDefault="000D2925" w:rsidP="000D2925">
      <w:pPr>
        <w:pStyle w:val="ConsPlusNormal"/>
        <w:jc w:val="center"/>
        <w:outlineLvl w:val="0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_______________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Ф.И.О.</w:t>
      </w: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37F96" w:rsidRDefault="00F37F96"/>
    <w:sectPr w:rsidR="00F37F96" w:rsidSect="000637D2">
      <w:pgSz w:w="11906" w:h="16838"/>
      <w:pgMar w:top="851" w:right="707" w:bottom="1440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925"/>
    <w:rsid w:val="0001593B"/>
    <w:rsid w:val="000637D2"/>
    <w:rsid w:val="000D2925"/>
    <w:rsid w:val="000D570D"/>
    <w:rsid w:val="00373318"/>
    <w:rsid w:val="004511F3"/>
    <w:rsid w:val="00575622"/>
    <w:rsid w:val="005E532D"/>
    <w:rsid w:val="0062132F"/>
    <w:rsid w:val="006C1020"/>
    <w:rsid w:val="0082703C"/>
    <w:rsid w:val="00883590"/>
    <w:rsid w:val="00962EC4"/>
    <w:rsid w:val="009A561D"/>
    <w:rsid w:val="009B4184"/>
    <w:rsid w:val="00B34D22"/>
    <w:rsid w:val="00BB068C"/>
    <w:rsid w:val="00BE6F6F"/>
    <w:rsid w:val="00C410F9"/>
    <w:rsid w:val="00CC0439"/>
    <w:rsid w:val="00D847E5"/>
    <w:rsid w:val="00D97B09"/>
    <w:rsid w:val="00E50146"/>
    <w:rsid w:val="00EB5E9A"/>
    <w:rsid w:val="00F37F96"/>
    <w:rsid w:val="00F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5"/>
  </w:style>
  <w:style w:type="paragraph" w:styleId="1">
    <w:name w:val="heading 1"/>
    <w:basedOn w:val="a"/>
    <w:next w:val="a"/>
    <w:link w:val="10"/>
    <w:qFormat/>
    <w:rsid w:val="006C1020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9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0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9B4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8EA0D143EB69C2F18B69BA0928A40D546E3F7CDE3855FC35AB0BA4974229BECDDAA21D0F6013AQ1g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D8EA0D143EB69C2F18B69BA0928A40D545E3F6C0E3855FC35AB0BA4974229BECDDAA21D0F6043BQ1g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8EA0D143EB69C2F18B69BA0928A40D545E6FBCAED855FC35AB0BA4974229BECDDAA21D0F6043CQ1g3I" TargetMode="External"/><Relationship Id="rId11" Type="http://schemas.openxmlformats.org/officeDocument/2006/relationships/hyperlink" Target="consultantplus://offline/ref=EF8F00A5D78473E38BE814A365894ED98D7DB123E9D24EE020DDB27AC72D054E4EF1787764273CEEVCY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8F00A5D78473E38BE814A365894ED98D7DB42EE3DC4EE020DDB27AC72D054E4EF1787764273CE9VC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A1A81D119EDE57E38323C73CF6D5959E7971727F45AC58E93507BC0F4BCF471254BCAB58C2ABCC7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D56E9-1A2E-4110-9216-BCF5B42C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2016-01-19T12:47:00Z</cp:lastPrinted>
  <dcterms:created xsi:type="dcterms:W3CDTF">2016-01-18T07:46:00Z</dcterms:created>
  <dcterms:modified xsi:type="dcterms:W3CDTF">2019-01-14T14:27:00Z</dcterms:modified>
</cp:coreProperties>
</file>