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3" w:rsidRPr="00F93E9C" w:rsidRDefault="00443863" w:rsidP="006E136D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F93E9C">
        <w:rPr>
          <w:sz w:val="28"/>
          <w:szCs w:val="28"/>
        </w:rPr>
        <w:t xml:space="preserve">АДМИНИСТРАЦИЯ МИНЕРАЛОВОДСКОГО </w:t>
      </w:r>
    </w:p>
    <w:p w:rsidR="00443863" w:rsidRPr="00F93E9C" w:rsidRDefault="00443863" w:rsidP="006E136D">
      <w:pPr>
        <w:pStyle w:val="20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F93E9C">
        <w:rPr>
          <w:sz w:val="28"/>
          <w:szCs w:val="28"/>
        </w:rPr>
        <w:t>ГОРОДСКОГО ОГРУГА СТАВРОПОЛЬСКОГО КРАЯ</w:t>
      </w:r>
    </w:p>
    <w:p w:rsidR="00443863" w:rsidRPr="00F93E9C" w:rsidRDefault="00443863" w:rsidP="006E136D">
      <w:pPr>
        <w:pStyle w:val="10"/>
        <w:keepNext/>
        <w:keepLines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bookmarkStart w:id="0" w:name="bookmark0"/>
    </w:p>
    <w:p w:rsidR="00443863" w:rsidRPr="00F93E9C" w:rsidRDefault="00443863" w:rsidP="006E136D">
      <w:pPr>
        <w:pStyle w:val="10"/>
        <w:keepNext/>
        <w:keepLines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F93E9C">
        <w:rPr>
          <w:sz w:val="28"/>
          <w:szCs w:val="28"/>
        </w:rPr>
        <w:t>ПОСТАНОВЛЕНИЕ</w:t>
      </w:r>
      <w:bookmarkEnd w:id="0"/>
    </w:p>
    <w:p w:rsidR="00443863" w:rsidRDefault="00443863" w:rsidP="00B049C4">
      <w:pPr>
        <w:pStyle w:val="11"/>
        <w:shd w:val="clear" w:color="auto" w:fill="auto"/>
        <w:tabs>
          <w:tab w:val="left" w:pos="7697"/>
        </w:tabs>
        <w:spacing w:before="0" w:after="0" w:line="240" w:lineRule="auto"/>
        <w:rPr>
          <w:sz w:val="28"/>
          <w:szCs w:val="28"/>
        </w:rPr>
      </w:pPr>
    </w:p>
    <w:p w:rsidR="00443863" w:rsidRDefault="00443863" w:rsidP="00B049C4">
      <w:pPr>
        <w:pStyle w:val="11"/>
        <w:shd w:val="clear" w:color="auto" w:fill="auto"/>
        <w:tabs>
          <w:tab w:val="left" w:pos="76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18.11.2021                          </w:t>
      </w:r>
      <w:r w:rsidRPr="00F93E9C">
        <w:rPr>
          <w:sz w:val="28"/>
          <w:szCs w:val="28"/>
        </w:rPr>
        <w:t>г. Минеральные Воды</w:t>
      </w:r>
      <w:r w:rsidRPr="00F93E9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F93E9C">
        <w:rPr>
          <w:sz w:val="28"/>
          <w:szCs w:val="28"/>
        </w:rPr>
        <w:t>№</w:t>
      </w:r>
      <w:r>
        <w:rPr>
          <w:sz w:val="28"/>
          <w:szCs w:val="28"/>
        </w:rPr>
        <w:t xml:space="preserve"> 2399</w:t>
      </w:r>
    </w:p>
    <w:p w:rsidR="00443863" w:rsidRPr="00F93E9C" w:rsidRDefault="00443863" w:rsidP="006E136D">
      <w:pPr>
        <w:pStyle w:val="11"/>
        <w:shd w:val="clear" w:color="auto" w:fill="auto"/>
        <w:tabs>
          <w:tab w:val="left" w:pos="7697"/>
        </w:tabs>
        <w:spacing w:before="0" w:after="0" w:line="240" w:lineRule="auto"/>
        <w:ind w:left="2980"/>
        <w:rPr>
          <w:sz w:val="28"/>
          <w:szCs w:val="28"/>
        </w:rPr>
      </w:pP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60"/>
        <w:jc w:val="center"/>
        <w:rPr>
          <w:sz w:val="28"/>
          <w:szCs w:val="28"/>
        </w:rPr>
      </w:pPr>
      <w:r w:rsidRPr="006E136D">
        <w:rPr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60"/>
        <w:jc w:val="center"/>
        <w:rPr>
          <w:sz w:val="28"/>
          <w:szCs w:val="28"/>
        </w:rPr>
      </w:pPr>
      <w:r w:rsidRPr="006E136D">
        <w:rPr>
          <w:sz w:val="28"/>
          <w:szCs w:val="28"/>
        </w:rPr>
        <w:t xml:space="preserve">от </w:t>
      </w:r>
      <w:r>
        <w:rPr>
          <w:sz w:val="28"/>
          <w:szCs w:val="28"/>
        </w:rPr>
        <w:t>26.06.2019</w:t>
      </w:r>
      <w:r w:rsidRPr="006E136D">
        <w:rPr>
          <w:sz w:val="28"/>
          <w:szCs w:val="28"/>
        </w:rPr>
        <w:t xml:space="preserve"> № </w:t>
      </w:r>
      <w:r>
        <w:rPr>
          <w:sz w:val="28"/>
          <w:szCs w:val="28"/>
        </w:rPr>
        <w:t>1333</w:t>
      </w:r>
      <w:r w:rsidRPr="006E136D"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60"/>
        <w:jc w:val="center"/>
        <w:rPr>
          <w:sz w:val="28"/>
          <w:szCs w:val="28"/>
        </w:rPr>
      </w:pPr>
    </w:p>
    <w:p w:rsidR="00443863" w:rsidRDefault="00443863" w:rsidP="00FB48F5">
      <w:pPr>
        <w:pStyle w:val="11"/>
        <w:shd w:val="clear" w:color="auto" w:fill="auto"/>
        <w:spacing w:before="0" w:after="0" w:line="200" w:lineRule="atLeast"/>
        <w:ind w:firstLine="708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В соответствии с постановлением Правительства Ставропольского края от 25</w:t>
      </w:r>
      <w:r>
        <w:rPr>
          <w:sz w:val="28"/>
          <w:szCs w:val="28"/>
        </w:rPr>
        <w:t>.07.</w:t>
      </w:r>
      <w:r w:rsidRPr="006E136D">
        <w:rPr>
          <w:sz w:val="28"/>
          <w:szCs w:val="28"/>
        </w:rPr>
        <w:t>2011 № 295-п «Об утверждении Порядка разработки и утвер</w:t>
      </w:r>
      <w:r w:rsidRPr="006E136D">
        <w:rPr>
          <w:sz w:val="28"/>
          <w:szCs w:val="28"/>
        </w:rPr>
        <w:softHyphen/>
        <w:t>ждения органами исполнительной власти Ставропольского края администра</w:t>
      </w:r>
      <w:r w:rsidRPr="006E136D">
        <w:rPr>
          <w:sz w:val="28"/>
          <w:szCs w:val="28"/>
        </w:rPr>
        <w:softHyphen/>
        <w:t>тивных регламентов предоставления государственных услуг, Порядка разра</w:t>
      </w:r>
      <w:r w:rsidRPr="006E136D">
        <w:rPr>
          <w:sz w:val="28"/>
          <w:szCs w:val="28"/>
        </w:rPr>
        <w:softHyphen/>
        <w:t>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</w:t>
      </w:r>
      <w:r w:rsidRPr="006E136D">
        <w:rPr>
          <w:sz w:val="28"/>
          <w:szCs w:val="28"/>
        </w:rPr>
        <w:softHyphen/>
        <w:t>гламентов предоставления государственных услуг и проектов администра</w:t>
      </w:r>
      <w:r w:rsidRPr="006E136D">
        <w:rPr>
          <w:sz w:val="28"/>
          <w:szCs w:val="28"/>
        </w:rPr>
        <w:softHyphen/>
        <w:t>тивных регламентов осуществления государственного контроля (надзора)», приказом министерства экономического развития Ставропольского края от 01</w:t>
      </w:r>
      <w:r>
        <w:rPr>
          <w:sz w:val="28"/>
          <w:szCs w:val="28"/>
        </w:rPr>
        <w:t>.06.</w:t>
      </w:r>
      <w:r w:rsidRPr="006E136D">
        <w:rPr>
          <w:sz w:val="28"/>
          <w:szCs w:val="28"/>
        </w:rPr>
        <w:t>2011 № 173/од «Об утверждении перечней государственных услуг, предоставляемых органами исполнительной власти Ставропольского края»</w:t>
      </w:r>
      <w:r>
        <w:rPr>
          <w:sz w:val="28"/>
          <w:szCs w:val="28"/>
        </w:rPr>
        <w:t xml:space="preserve"> администрация Минераловодского городского округа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6E136D">
        <w:rPr>
          <w:sz w:val="28"/>
          <w:szCs w:val="28"/>
        </w:rPr>
        <w:t>ПОСТАНОВЛЯЕТ:</w:t>
      </w:r>
    </w:p>
    <w:p w:rsidR="00443863" w:rsidRDefault="00443863" w:rsidP="00FB48F5">
      <w:pPr>
        <w:pStyle w:val="11"/>
        <w:shd w:val="clear" w:color="auto" w:fill="auto"/>
        <w:tabs>
          <w:tab w:val="left" w:pos="1347"/>
        </w:tabs>
        <w:spacing w:before="0" w:after="0" w:line="240" w:lineRule="auto"/>
        <w:ind w:right="280"/>
        <w:jc w:val="both"/>
        <w:rPr>
          <w:sz w:val="28"/>
          <w:szCs w:val="28"/>
        </w:rPr>
      </w:pPr>
    </w:p>
    <w:p w:rsidR="00443863" w:rsidRDefault="00443863" w:rsidP="00FB48F5">
      <w:pPr>
        <w:pStyle w:val="11"/>
        <w:shd w:val="clear" w:color="auto" w:fill="auto"/>
        <w:tabs>
          <w:tab w:val="left" w:pos="724"/>
          <w:tab w:val="left" w:pos="1329"/>
        </w:tabs>
        <w:spacing w:before="0" w:after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6E136D">
        <w:rPr>
          <w:sz w:val="28"/>
          <w:szCs w:val="28"/>
        </w:rPr>
        <w:t>Внести в постановление администрации Минераловодского городского округа С</w:t>
      </w:r>
      <w:r>
        <w:rPr>
          <w:sz w:val="28"/>
          <w:szCs w:val="28"/>
        </w:rPr>
        <w:t>тавропольского края от 26.06.2019</w:t>
      </w:r>
      <w:r w:rsidRPr="006E136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E136D">
        <w:rPr>
          <w:sz w:val="28"/>
          <w:szCs w:val="28"/>
        </w:rPr>
        <w:t xml:space="preserve"> </w:t>
      </w:r>
      <w:r>
        <w:rPr>
          <w:sz w:val="28"/>
          <w:szCs w:val="28"/>
        </w:rPr>
        <w:t>1333</w:t>
      </w:r>
      <w:r w:rsidRPr="006E136D">
        <w:rPr>
          <w:sz w:val="28"/>
          <w:szCs w:val="28"/>
        </w:rPr>
        <w:t xml:space="preserve"> «Об утверждении Административного регламента по предоставлению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«</w:t>
      </w:r>
      <w:r>
        <w:rPr>
          <w:sz w:val="28"/>
          <w:szCs w:val="28"/>
        </w:rPr>
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 </w:t>
      </w:r>
      <w:r w:rsidRPr="006E136D">
        <w:rPr>
          <w:sz w:val="28"/>
          <w:szCs w:val="28"/>
        </w:rPr>
        <w:t>в Минераловодском городском округе Ставропольского края  следующие изменения:</w:t>
      </w:r>
      <w:r>
        <w:rPr>
          <w:sz w:val="28"/>
          <w:szCs w:val="28"/>
        </w:rPr>
        <w:t xml:space="preserve"> </w:t>
      </w:r>
    </w:p>
    <w:p w:rsidR="00443863" w:rsidRDefault="00443863" w:rsidP="00FB48F5">
      <w:pPr>
        <w:pStyle w:val="11"/>
        <w:shd w:val="clear" w:color="auto" w:fill="auto"/>
        <w:tabs>
          <w:tab w:val="left" w:pos="1329"/>
        </w:tabs>
        <w:spacing w:before="0" w:after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 w:rsidRPr="006E136D">
        <w:rPr>
          <w:sz w:val="28"/>
          <w:szCs w:val="28"/>
        </w:rPr>
        <w:t xml:space="preserve">В Административном регламенте </w:t>
      </w:r>
      <w:r>
        <w:rPr>
          <w:sz w:val="28"/>
          <w:szCs w:val="28"/>
        </w:rPr>
        <w:t xml:space="preserve">по предоставлению муниципальной     услуги     «Согласие   на   обмен  жилыми помещениями, </w:t>
      </w:r>
    </w:p>
    <w:p w:rsidR="00443863" w:rsidRDefault="00443863" w:rsidP="00FB48F5">
      <w:pPr>
        <w:pStyle w:val="11"/>
        <w:shd w:val="clear" w:color="auto" w:fill="auto"/>
        <w:tabs>
          <w:tab w:val="left" w:pos="1329"/>
        </w:tabs>
        <w:spacing w:before="0" w:after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помещений» </w:t>
      </w:r>
      <w:r w:rsidRPr="006E136D">
        <w:rPr>
          <w:sz w:val="28"/>
          <w:szCs w:val="28"/>
        </w:rPr>
        <w:t>в Минераловодском городском округе Ставропольского края</w:t>
      </w:r>
      <w:r>
        <w:rPr>
          <w:sz w:val="28"/>
          <w:szCs w:val="28"/>
        </w:rPr>
        <w:t>.</w:t>
      </w:r>
    </w:p>
    <w:p w:rsidR="00443863" w:rsidRPr="005B4408" w:rsidRDefault="00443863" w:rsidP="005B4408">
      <w:pPr>
        <w:pStyle w:val="11"/>
        <w:shd w:val="clear" w:color="auto" w:fill="auto"/>
        <w:tabs>
          <w:tab w:val="left" w:pos="1329"/>
        </w:tabs>
        <w:spacing w:before="0" w:after="0"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443863" w:rsidRPr="006E136D" w:rsidRDefault="00443863" w:rsidP="00FB48F5">
      <w:pPr>
        <w:pStyle w:val="11"/>
        <w:shd w:val="clear" w:color="auto" w:fill="auto"/>
        <w:tabs>
          <w:tab w:val="left" w:pos="1338"/>
        </w:tabs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1.1.1. </w:t>
      </w:r>
      <w:r w:rsidRPr="006E136D">
        <w:rPr>
          <w:sz w:val="28"/>
          <w:szCs w:val="28"/>
        </w:rPr>
        <w:t>Заголовок изложить в следующей редакции: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«Административный регламент по предоставлению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администрацией Минераловодского городского округа Ставропольского края «</w:t>
      </w:r>
      <w:r>
        <w:rPr>
          <w:sz w:val="28"/>
          <w:szCs w:val="28"/>
        </w:rPr>
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6E136D">
        <w:rPr>
          <w:sz w:val="28"/>
          <w:szCs w:val="28"/>
        </w:rPr>
        <w:t>».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6E136D">
        <w:rPr>
          <w:sz w:val="28"/>
          <w:szCs w:val="28"/>
        </w:rPr>
        <w:t>В разделе I «Общие положения»:</w:t>
      </w:r>
      <w:r>
        <w:rPr>
          <w:sz w:val="28"/>
          <w:szCs w:val="28"/>
        </w:rPr>
        <w:t xml:space="preserve">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r w:rsidRPr="006E136D">
        <w:rPr>
          <w:sz w:val="28"/>
          <w:szCs w:val="28"/>
        </w:rPr>
        <w:t>В пункте 1.3:</w:t>
      </w:r>
      <w:r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1.1.2.1.1. </w:t>
      </w:r>
      <w:r w:rsidRPr="006E136D">
        <w:rPr>
          <w:sz w:val="28"/>
          <w:szCs w:val="28"/>
        </w:rPr>
        <w:t>Абзацы третий, четвертый</w:t>
      </w:r>
      <w:r>
        <w:rPr>
          <w:sz w:val="28"/>
          <w:szCs w:val="28"/>
        </w:rPr>
        <w:t>,</w:t>
      </w:r>
      <w:r w:rsidRPr="006E136D">
        <w:rPr>
          <w:sz w:val="28"/>
          <w:szCs w:val="28"/>
        </w:rPr>
        <w:t xml:space="preserve"> пятый изложить в следующей</w:t>
      </w:r>
      <w:r>
        <w:rPr>
          <w:sz w:val="28"/>
          <w:szCs w:val="28"/>
        </w:rPr>
        <w:t xml:space="preserve"> </w:t>
      </w:r>
      <w:r w:rsidRPr="006E136D">
        <w:rPr>
          <w:sz w:val="28"/>
          <w:szCs w:val="28"/>
        </w:rPr>
        <w:t>редакции: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«посредством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услуги, в том числе путем размещения в сети Интернет на официальном сайте администрации Минераловодского городского округа Ставропольского края «</w:t>
      </w:r>
      <w:r w:rsidRPr="006E136D">
        <w:rPr>
          <w:sz w:val="28"/>
          <w:szCs w:val="28"/>
          <w:lang w:val="en-US"/>
        </w:rPr>
        <w:t>www</w:t>
      </w:r>
      <w:r w:rsidRPr="006E136D">
        <w:rPr>
          <w:sz w:val="28"/>
          <w:szCs w:val="28"/>
        </w:rPr>
        <w:t>.</w:t>
      </w:r>
      <w:r w:rsidRPr="006E136D">
        <w:rPr>
          <w:sz w:val="28"/>
          <w:szCs w:val="28"/>
          <w:lang w:val="en-US"/>
        </w:rPr>
        <w:t>min</w:t>
      </w:r>
      <w:r w:rsidRPr="006E136D">
        <w:rPr>
          <w:sz w:val="28"/>
          <w:szCs w:val="28"/>
        </w:rPr>
        <w:t>-</w:t>
      </w:r>
      <w:r w:rsidRPr="006E136D">
        <w:rPr>
          <w:sz w:val="28"/>
          <w:szCs w:val="28"/>
          <w:lang w:val="en-US"/>
        </w:rPr>
        <w:t>vodi</w:t>
      </w:r>
      <w:r w:rsidRPr="006E136D">
        <w:rPr>
          <w:sz w:val="28"/>
          <w:szCs w:val="28"/>
        </w:rPr>
        <w:t>.</w:t>
      </w:r>
      <w:r w:rsidRPr="006E136D">
        <w:rPr>
          <w:sz w:val="28"/>
          <w:szCs w:val="28"/>
          <w:lang w:val="en-US"/>
        </w:rPr>
        <w:t>ru</w:t>
      </w:r>
      <w:r w:rsidRPr="006E136D">
        <w:rPr>
          <w:sz w:val="28"/>
          <w:szCs w:val="28"/>
        </w:rPr>
        <w:t>»;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посредством размещения Административного регламента в здании отдела опеки на стенде (полная версия Административного регламента размещается также в сети «Интернет» на официальном сайте администрации Минераловодского городского круга);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с использованием средств телефонной связи, а также при устном и письменном обращении и посредством электронной почты»</w:t>
      </w:r>
      <w:r>
        <w:rPr>
          <w:sz w:val="28"/>
          <w:szCs w:val="28"/>
        </w:rPr>
        <w:t xml:space="preserve">.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1.1.2.1.2. </w:t>
      </w:r>
      <w:r w:rsidRPr="006E136D">
        <w:rPr>
          <w:sz w:val="28"/>
          <w:szCs w:val="28"/>
        </w:rPr>
        <w:t>Абзацы восьмой</w:t>
      </w:r>
      <w:r>
        <w:rPr>
          <w:sz w:val="28"/>
          <w:szCs w:val="28"/>
        </w:rPr>
        <w:t>,</w:t>
      </w:r>
      <w:r w:rsidRPr="006E136D">
        <w:rPr>
          <w:sz w:val="28"/>
          <w:szCs w:val="28"/>
        </w:rPr>
        <w:t xml:space="preserve"> девятый</w:t>
      </w:r>
      <w:r>
        <w:rPr>
          <w:sz w:val="28"/>
          <w:szCs w:val="28"/>
        </w:rPr>
        <w:t>, десятый, одиннадцатый</w:t>
      </w:r>
      <w:r w:rsidRPr="006E136D">
        <w:rPr>
          <w:sz w:val="28"/>
          <w:szCs w:val="28"/>
        </w:rPr>
        <w:t xml:space="preserve"> изложить в следующей редакции: «Справочная информация о месте нахождения и графике работы отдела опеки, справочных телефонах, адресе официального сайта, электронной почты размещается и поддерживается в актуальном состоянии в сети «Интернет», на Едином портале, региональном портале и в государственной информационной системе Ставропольского края «Региональный реестр государственных услуг (функций)» (далее - региональный реестр)».</w:t>
      </w:r>
      <w:r>
        <w:rPr>
          <w:sz w:val="28"/>
          <w:szCs w:val="28"/>
        </w:rPr>
        <w:t xml:space="preserve">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6E136D">
        <w:rPr>
          <w:sz w:val="28"/>
          <w:szCs w:val="28"/>
        </w:rPr>
        <w:t xml:space="preserve">В разделе II «Стандарт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услуги»:</w:t>
      </w:r>
      <w:r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1.1.3.1. </w:t>
      </w:r>
      <w:r w:rsidRPr="006E136D">
        <w:rPr>
          <w:sz w:val="28"/>
          <w:szCs w:val="28"/>
        </w:rPr>
        <w:t>Пункт 2.5 изложить в следующей редакции: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«2.5. Нормативные правовые акты Российской Федерации и нормативные правовые акты Ставропольского края, регулирующие предоставление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Перечень нормативных правовых актов Российской Федерации и нор</w:t>
      </w:r>
      <w:r w:rsidRPr="006E136D">
        <w:rPr>
          <w:sz w:val="28"/>
          <w:szCs w:val="28"/>
        </w:rPr>
        <w:softHyphen/>
        <w:t>мативных правовых актов Ставропольского края, регулирующих предостав</w:t>
      </w:r>
      <w:r w:rsidRPr="006E136D">
        <w:rPr>
          <w:sz w:val="28"/>
          <w:szCs w:val="28"/>
        </w:rPr>
        <w:softHyphen/>
        <w:t xml:space="preserve">ление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(с указанием их реквизитов и источников офи</w:t>
      </w:r>
      <w:r w:rsidRPr="006E136D">
        <w:rPr>
          <w:sz w:val="28"/>
          <w:szCs w:val="28"/>
        </w:rPr>
        <w:softHyphen/>
        <w:t>циального опубликования), подлежит обязательному размещению на офици</w:t>
      </w:r>
      <w:r w:rsidRPr="006E136D">
        <w:rPr>
          <w:sz w:val="28"/>
          <w:szCs w:val="28"/>
        </w:rPr>
        <w:softHyphen/>
        <w:t xml:space="preserve">альном сайте администрации Минераловодского городского 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 xml:space="preserve">«Интернет», 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 xml:space="preserve">Едином 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 xml:space="preserve">портале, 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 xml:space="preserve">на </w:t>
      </w:r>
    </w:p>
    <w:p w:rsidR="00443863" w:rsidRPr="005B4408" w:rsidRDefault="00443863" w:rsidP="005B4408">
      <w:pPr>
        <w:pStyle w:val="11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443863" w:rsidRDefault="00443863" w:rsidP="005B4408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региональном портале и региональном реестре».</w:t>
      </w:r>
      <w:r>
        <w:rPr>
          <w:sz w:val="28"/>
          <w:szCs w:val="28"/>
        </w:rPr>
        <w:t xml:space="preserve">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1.1.3.2. Пункт 2.8 дополнить подпунктом 5) следующего содержания:</w:t>
      </w:r>
    </w:p>
    <w:p w:rsidR="00443863" w:rsidRDefault="00443863" w:rsidP="00FB48F5">
      <w:pPr>
        <w:pStyle w:val="11"/>
        <w:shd w:val="clear" w:color="auto" w:fill="auto"/>
        <w:tabs>
          <w:tab w:val="left" w:pos="151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           № 210-ФЗ, за исключением случаев, если нанесение отметок на такие документы либо их изъятие, является необходимым условием предоставления государственной или муниципальной услуги, и иных случаев, установленных федеральными законами». </w:t>
      </w:r>
    </w:p>
    <w:p w:rsidR="00443863" w:rsidRPr="00FD4BBB" w:rsidRDefault="00443863" w:rsidP="00FB48F5">
      <w:pPr>
        <w:pStyle w:val="11"/>
        <w:shd w:val="clear" w:color="auto" w:fill="auto"/>
        <w:tabs>
          <w:tab w:val="left" w:pos="151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1.1.3.3. </w:t>
      </w:r>
      <w:r w:rsidRPr="00FD4BBB">
        <w:rPr>
          <w:sz w:val="28"/>
          <w:szCs w:val="28"/>
        </w:rPr>
        <w:t>Абзац первый пункта 2.1</w:t>
      </w:r>
      <w:r>
        <w:rPr>
          <w:sz w:val="28"/>
          <w:szCs w:val="28"/>
        </w:rPr>
        <w:t>2</w:t>
      </w:r>
      <w:r w:rsidRPr="00FD4BBB">
        <w:rPr>
          <w:sz w:val="28"/>
          <w:szCs w:val="28"/>
        </w:rPr>
        <w:t xml:space="preserve"> изложить в следующей редакции: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«2.1</w:t>
      </w:r>
      <w:r>
        <w:rPr>
          <w:sz w:val="28"/>
          <w:szCs w:val="28"/>
        </w:rPr>
        <w:t>2</w:t>
      </w:r>
      <w:r w:rsidRPr="006E136D">
        <w:rPr>
          <w:sz w:val="28"/>
          <w:szCs w:val="28"/>
        </w:rPr>
        <w:t>. Требования к помещениям, в которых предоставляется государ</w:t>
      </w:r>
      <w:r w:rsidRPr="006E136D">
        <w:rPr>
          <w:sz w:val="28"/>
          <w:szCs w:val="28"/>
        </w:rPr>
        <w:softHyphen/>
        <w:t>ственная услуга, к залу ожидания, местам для заполнения запросов о предо</w:t>
      </w:r>
      <w:r w:rsidRPr="006E136D">
        <w:rPr>
          <w:sz w:val="28"/>
          <w:szCs w:val="28"/>
        </w:rPr>
        <w:softHyphen/>
        <w:t xml:space="preserve">ставлении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r>
        <w:rPr>
          <w:sz w:val="28"/>
          <w:szCs w:val="28"/>
        </w:rPr>
        <w:t xml:space="preserve">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1.1.3.4. </w:t>
      </w:r>
      <w:r w:rsidRPr="006E136D">
        <w:rPr>
          <w:sz w:val="28"/>
          <w:szCs w:val="28"/>
        </w:rPr>
        <w:t>В пункте 2.1</w:t>
      </w:r>
      <w:r>
        <w:rPr>
          <w:sz w:val="28"/>
          <w:szCs w:val="28"/>
        </w:rPr>
        <w:t>4</w:t>
      </w:r>
      <w:r w:rsidRPr="006E136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1.1.3.4.1. </w:t>
      </w:r>
      <w:r w:rsidRPr="006E136D">
        <w:rPr>
          <w:sz w:val="28"/>
          <w:szCs w:val="28"/>
        </w:rPr>
        <w:t>Абзац первый изложить в следующей редакции: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«2.1</w:t>
      </w:r>
      <w:r>
        <w:rPr>
          <w:sz w:val="28"/>
          <w:szCs w:val="28"/>
        </w:rPr>
        <w:t>4</w:t>
      </w:r>
      <w:r w:rsidRPr="006E136D">
        <w:rPr>
          <w:sz w:val="28"/>
          <w:szCs w:val="28"/>
        </w:rPr>
        <w:t>. Иные требования, в том числе учитывающие особенности предо</w:t>
      </w:r>
      <w:r w:rsidRPr="006E136D">
        <w:rPr>
          <w:sz w:val="28"/>
          <w:szCs w:val="28"/>
        </w:rPr>
        <w:softHyphen/>
        <w:t xml:space="preserve">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по экстерриториальному принципу (в слу</w:t>
      </w:r>
      <w:r w:rsidRPr="006E136D">
        <w:rPr>
          <w:sz w:val="28"/>
          <w:szCs w:val="28"/>
        </w:rPr>
        <w:softHyphen/>
        <w:t xml:space="preserve">чае, если государственная услуга предоставляется по экстерриториальному принципу) и особенности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в элек</w:t>
      </w:r>
      <w:r w:rsidRPr="006E136D">
        <w:rPr>
          <w:sz w:val="28"/>
          <w:szCs w:val="28"/>
        </w:rPr>
        <w:softHyphen/>
        <w:t>тронной форме».</w:t>
      </w:r>
      <w:r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1.1.3.4.2. </w:t>
      </w:r>
      <w:r w:rsidRPr="006E136D">
        <w:rPr>
          <w:sz w:val="28"/>
          <w:szCs w:val="28"/>
        </w:rPr>
        <w:t>После абзаца первого дополнить абзацем следующего содер</w:t>
      </w:r>
      <w:r w:rsidRPr="006E136D">
        <w:rPr>
          <w:sz w:val="28"/>
          <w:szCs w:val="28"/>
        </w:rPr>
        <w:softHyphen/>
        <w:t>жания: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«Государственная услуга по экстерриториальному принципу не предо</w:t>
      </w:r>
      <w:r w:rsidRPr="006E136D">
        <w:rPr>
          <w:sz w:val="28"/>
          <w:szCs w:val="28"/>
        </w:rPr>
        <w:softHyphen/>
        <w:t>ставляется».</w:t>
      </w:r>
      <w:r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1.1.3.4.3. </w:t>
      </w:r>
      <w:r w:rsidRPr="006E136D">
        <w:rPr>
          <w:sz w:val="28"/>
          <w:szCs w:val="28"/>
        </w:rPr>
        <w:t>После абзаца четвертого дополнить абзацами следующего содержания: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«При обращении заявителя посредством Единого портала или региональ</w:t>
      </w:r>
      <w:r w:rsidRPr="006E136D">
        <w:rPr>
          <w:sz w:val="28"/>
          <w:szCs w:val="28"/>
        </w:rPr>
        <w:softHyphen/>
        <w:t xml:space="preserve">ного портала в целях получения информации о порядке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услуги, а также сведений о ходе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используется простая электронная подпись или усиленная квали</w:t>
      </w:r>
      <w:r w:rsidRPr="006E136D">
        <w:rPr>
          <w:sz w:val="28"/>
          <w:szCs w:val="28"/>
        </w:rPr>
        <w:softHyphen/>
        <w:t>фицированная электронная подпись.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При обращении заявителя в форме электронного документа посредством Единого портала или регионального портала в целях получения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используется простая электронная подпись или усиленная квалифицированная электронная подпись. Для использования </w:t>
      </w:r>
      <w:r>
        <w:rPr>
          <w:sz w:val="28"/>
          <w:szCs w:val="28"/>
        </w:rPr>
        <w:t xml:space="preserve">    </w:t>
      </w:r>
      <w:r w:rsidRPr="006E136D">
        <w:rPr>
          <w:sz w:val="28"/>
          <w:szCs w:val="28"/>
        </w:rPr>
        <w:t xml:space="preserve">усиленной </w:t>
      </w:r>
      <w:r>
        <w:rPr>
          <w:sz w:val="28"/>
          <w:szCs w:val="28"/>
        </w:rPr>
        <w:t xml:space="preserve">    </w:t>
      </w:r>
      <w:r w:rsidRPr="006E136D">
        <w:rPr>
          <w:sz w:val="28"/>
          <w:szCs w:val="28"/>
        </w:rPr>
        <w:t>ква</w:t>
      </w:r>
      <w:r w:rsidRPr="006E136D">
        <w:rPr>
          <w:sz w:val="28"/>
          <w:szCs w:val="28"/>
        </w:rPr>
        <w:softHyphen/>
        <w:t xml:space="preserve">лифицированной 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 xml:space="preserve">подписи </w:t>
      </w:r>
      <w:r>
        <w:rPr>
          <w:sz w:val="28"/>
          <w:szCs w:val="28"/>
        </w:rPr>
        <w:t xml:space="preserve">   </w:t>
      </w:r>
      <w:r w:rsidRPr="006E136D">
        <w:rPr>
          <w:sz w:val="28"/>
          <w:szCs w:val="28"/>
        </w:rPr>
        <w:t xml:space="preserve">заявителю </w:t>
      </w:r>
    </w:p>
    <w:p w:rsidR="00443863" w:rsidRPr="005B4408" w:rsidRDefault="00443863" w:rsidP="005B4408">
      <w:pPr>
        <w:pStyle w:val="11"/>
        <w:shd w:val="clear" w:color="auto" w:fill="auto"/>
        <w:spacing w:before="0" w:after="0" w:line="240" w:lineRule="auto"/>
        <w:ind w:left="20" w:right="4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443863" w:rsidRPr="006E136D" w:rsidRDefault="00443863" w:rsidP="005B4408">
      <w:pPr>
        <w:pStyle w:val="11"/>
        <w:shd w:val="clear" w:color="auto" w:fill="auto"/>
        <w:spacing w:before="0" w:after="0" w:line="240" w:lineRule="auto"/>
        <w:ind w:left="20" w:right="4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необходимо получить квалифицирован</w:t>
      </w:r>
      <w:r w:rsidRPr="006E136D">
        <w:rPr>
          <w:sz w:val="28"/>
          <w:szCs w:val="28"/>
        </w:rPr>
        <w:softHyphen/>
        <w:t>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6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В случае если при обращении в электронной форме за получением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идентификация и аутентификация заявителя осу</w:t>
      </w:r>
      <w:r w:rsidRPr="006E136D">
        <w:rPr>
          <w:sz w:val="28"/>
          <w:szCs w:val="28"/>
        </w:rPr>
        <w:softHyphen/>
        <w:t>ществляются с использованием Единой системы идентификации и аутенти</w:t>
      </w:r>
      <w:r w:rsidRPr="006E136D">
        <w:rPr>
          <w:sz w:val="28"/>
          <w:szCs w:val="28"/>
        </w:rPr>
        <w:softHyphen/>
        <w:t xml:space="preserve">фикации, то заявитель имеет право использовать простую электронную подпись при обращении в электронной форме за получением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6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При поступлении заявления и документов в электронной форме отделом опеки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6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квалифицированный сертификат создан и выдан аккредитованным удо</w:t>
      </w:r>
      <w:r w:rsidRPr="006E136D">
        <w:rPr>
          <w:sz w:val="28"/>
          <w:szCs w:val="28"/>
        </w:rPr>
        <w:softHyphen/>
        <w:t>стоверяющим центром, аккредитация которого действительна на день выдачи указанного сертификата;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6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6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</w:t>
      </w:r>
      <w:r w:rsidRPr="006E136D">
        <w:rPr>
          <w:sz w:val="28"/>
          <w:szCs w:val="28"/>
        </w:rPr>
        <w:softHyphen/>
        <w:t>ответствии с Федеральным законом «Об электронной подписи», и с использо</w:t>
      </w:r>
      <w:r w:rsidRPr="006E136D">
        <w:rPr>
          <w:sz w:val="28"/>
          <w:szCs w:val="28"/>
        </w:rPr>
        <w:softHyphen/>
        <w:t>ванием квалифицированного сертификата лица, подписавшего электронный документ;</w:t>
      </w:r>
    </w:p>
    <w:p w:rsidR="00443863" w:rsidRPr="006E136D" w:rsidRDefault="00443863" w:rsidP="00FB48F5">
      <w:pPr>
        <w:pStyle w:val="11"/>
        <w:shd w:val="clear" w:color="auto" w:fill="auto"/>
        <w:tabs>
          <w:tab w:val="left" w:pos="4503"/>
        </w:tabs>
        <w:spacing w:before="0" w:after="0" w:line="240" w:lineRule="auto"/>
        <w:ind w:left="20" w:right="6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</w:t>
      </w:r>
      <w:r w:rsidRPr="006E136D">
        <w:rPr>
          <w:sz w:val="28"/>
          <w:szCs w:val="28"/>
        </w:rPr>
        <w:softHyphen/>
        <w:t>ны).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6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Уведомление о принятии заявления, поступившего в отдел опеки, в электронной форме посредством Единого портала и регионального портала, </w:t>
      </w:r>
      <w:r>
        <w:rPr>
          <w:sz w:val="28"/>
          <w:szCs w:val="28"/>
        </w:rPr>
        <w:t xml:space="preserve"> </w:t>
      </w:r>
      <w:r w:rsidRPr="006E136D">
        <w:rPr>
          <w:sz w:val="28"/>
          <w:szCs w:val="28"/>
        </w:rPr>
        <w:t xml:space="preserve">направляется заявителю не позднее рабочего дня, следующего за </w:t>
      </w:r>
    </w:p>
    <w:p w:rsidR="00443863" w:rsidRPr="005B4408" w:rsidRDefault="00443863" w:rsidP="005B4408">
      <w:pPr>
        <w:pStyle w:val="11"/>
        <w:shd w:val="clear" w:color="auto" w:fill="auto"/>
        <w:spacing w:before="0" w:after="0" w:line="240" w:lineRule="auto"/>
        <w:ind w:left="20" w:right="6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443863" w:rsidRDefault="00443863" w:rsidP="005B4408">
      <w:pPr>
        <w:pStyle w:val="11"/>
        <w:shd w:val="clear" w:color="auto" w:fill="auto"/>
        <w:spacing w:before="0" w:after="0" w:line="240" w:lineRule="auto"/>
        <w:ind w:left="20" w:right="6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</w:t>
      </w:r>
      <w:r>
        <w:rPr>
          <w:sz w:val="28"/>
          <w:szCs w:val="28"/>
        </w:rPr>
        <w:t xml:space="preserve"> </w:t>
      </w:r>
      <w:r w:rsidRPr="006E136D">
        <w:rPr>
          <w:sz w:val="28"/>
          <w:szCs w:val="28"/>
        </w:rPr>
        <w:t>регионального портала».</w:t>
      </w:r>
      <w:r>
        <w:rPr>
          <w:sz w:val="28"/>
          <w:szCs w:val="28"/>
        </w:rPr>
        <w:t xml:space="preserve">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20" w:right="6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Pr="006E136D">
        <w:rPr>
          <w:sz w:val="28"/>
          <w:szCs w:val="28"/>
        </w:rPr>
        <w:t>В разделе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</w:t>
      </w:r>
      <w:r w:rsidRPr="006E136D">
        <w:rPr>
          <w:sz w:val="28"/>
          <w:szCs w:val="28"/>
        </w:rPr>
        <w:softHyphen/>
        <w:t>гофункциональных центрах»:</w:t>
      </w:r>
      <w:r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20" w:right="6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 </w:t>
      </w:r>
      <w:r w:rsidRPr="006E136D">
        <w:rPr>
          <w:sz w:val="28"/>
          <w:szCs w:val="28"/>
        </w:rPr>
        <w:t>Наименование изложить в следующей редакции: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60" w:firstLine="70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«Раздел III. «Состав, последовательность и сроки выполнения админи</w:t>
      </w:r>
      <w:r w:rsidRPr="006E136D">
        <w:rPr>
          <w:sz w:val="28"/>
          <w:szCs w:val="28"/>
        </w:rPr>
        <w:softHyphen/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форме».</w:t>
      </w:r>
      <w:r>
        <w:rPr>
          <w:sz w:val="28"/>
          <w:szCs w:val="28"/>
        </w:rPr>
        <w:t xml:space="preserve">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 </w:t>
      </w:r>
      <w:r w:rsidRPr="006E136D">
        <w:rPr>
          <w:sz w:val="28"/>
          <w:szCs w:val="28"/>
        </w:rPr>
        <w:t>Пункт 3.1 дополнить подпунктами «</w:t>
      </w:r>
      <w:r>
        <w:rPr>
          <w:sz w:val="28"/>
          <w:szCs w:val="28"/>
        </w:rPr>
        <w:t>5</w:t>
      </w:r>
      <w:r w:rsidRPr="006E136D">
        <w:rPr>
          <w:sz w:val="28"/>
          <w:szCs w:val="28"/>
        </w:rPr>
        <w:t>» и «</w:t>
      </w:r>
      <w:r>
        <w:rPr>
          <w:sz w:val="28"/>
          <w:szCs w:val="28"/>
        </w:rPr>
        <w:t>6</w:t>
      </w:r>
      <w:r w:rsidRPr="006E136D">
        <w:rPr>
          <w:sz w:val="28"/>
          <w:szCs w:val="28"/>
        </w:rPr>
        <w:t>» следующего со</w:t>
      </w:r>
      <w:r w:rsidRPr="006E136D">
        <w:rPr>
          <w:sz w:val="28"/>
          <w:szCs w:val="28"/>
        </w:rPr>
        <w:softHyphen/>
        <w:t>держания:</w:t>
      </w:r>
      <w:r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60" w:firstLine="70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6E136D">
        <w:rPr>
          <w:sz w:val="28"/>
          <w:szCs w:val="28"/>
        </w:rPr>
        <w:t xml:space="preserve">) порядок осуществления административных процедур в </w:t>
      </w:r>
      <w:r>
        <w:rPr>
          <w:sz w:val="28"/>
          <w:szCs w:val="28"/>
        </w:rPr>
        <w:t>э</w:t>
      </w:r>
      <w:r w:rsidRPr="006E136D">
        <w:rPr>
          <w:sz w:val="28"/>
          <w:szCs w:val="28"/>
        </w:rPr>
        <w:t>лектронной форме;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136D">
        <w:rPr>
          <w:sz w:val="28"/>
          <w:szCs w:val="28"/>
        </w:rPr>
        <w:t xml:space="preserve">) порядок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документах».</w:t>
      </w:r>
      <w:r>
        <w:rPr>
          <w:sz w:val="28"/>
          <w:szCs w:val="28"/>
        </w:rPr>
        <w:t xml:space="preserve">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1.1.4.3. Пункт 3.6 изложить в следующей редакции: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right="60" w:firstLine="74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«3.</w:t>
      </w:r>
      <w:r>
        <w:rPr>
          <w:sz w:val="28"/>
          <w:szCs w:val="28"/>
        </w:rPr>
        <w:t>6</w:t>
      </w:r>
      <w:r w:rsidRPr="006E136D">
        <w:rPr>
          <w:sz w:val="28"/>
          <w:szCs w:val="28"/>
        </w:rPr>
        <w:t>. Порядок осуществления административных процедур в электронной форме.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right="60" w:firstLine="74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  <w:r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right="60" w:firstLine="74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формирует комплект документов, поступивших в электронной форме;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right="60" w:firstLine="74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осуществляет проверку поступивших для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заявления и электронных документов на соответствие тре</w:t>
      </w:r>
      <w:r w:rsidRPr="006E136D">
        <w:rPr>
          <w:sz w:val="28"/>
          <w:szCs w:val="28"/>
        </w:rPr>
        <w:softHyphen/>
        <w:t>бованиям, указанным в пункте 2.7 Административного регламента;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right="60" w:firstLine="74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услуги, предусмотренных пунктом 2.7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right="60" w:firstLine="74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в случае если направленное заявление и электронные документы соот</w:t>
      </w:r>
      <w:r w:rsidRPr="006E136D">
        <w:rPr>
          <w:sz w:val="28"/>
          <w:szCs w:val="28"/>
        </w:rPr>
        <w:softHyphen/>
        <w:t>ветствуют требованиям, предусмотренным Административным регламентом, регистрирует представленные заявление и документы и направляет заяви</w:t>
      </w:r>
      <w:r>
        <w:rPr>
          <w:sz w:val="28"/>
          <w:szCs w:val="28"/>
        </w:rPr>
        <w:t xml:space="preserve">телю уведомление об их приеме. </w:t>
      </w:r>
    </w:p>
    <w:p w:rsidR="00443863" w:rsidRPr="005B4408" w:rsidRDefault="00443863" w:rsidP="005B4408">
      <w:pPr>
        <w:pStyle w:val="11"/>
        <w:shd w:val="clear" w:color="auto" w:fill="auto"/>
        <w:spacing w:before="0" w:after="0" w:line="240" w:lineRule="auto"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142" w:right="20" w:firstLine="578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в электронной форме за</w:t>
      </w:r>
      <w:r w:rsidRPr="006E136D">
        <w:rPr>
          <w:sz w:val="28"/>
          <w:szCs w:val="28"/>
        </w:rPr>
        <w:softHyphen/>
        <w:t xml:space="preserve">явителю направляется уведомление о приеме и регистрации заявления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услуги.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отделом опеки действий в срок, не превышающий одного рабочего дня после завершения соответствующего действия, на адрес электронной почты или с использованием</w:t>
      </w:r>
      <w:r>
        <w:rPr>
          <w:sz w:val="28"/>
          <w:szCs w:val="28"/>
        </w:rPr>
        <w:t xml:space="preserve"> </w:t>
      </w:r>
      <w:r w:rsidRPr="006E136D">
        <w:rPr>
          <w:sz w:val="28"/>
          <w:szCs w:val="28"/>
        </w:rPr>
        <w:t>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  <w:r>
        <w:rPr>
          <w:sz w:val="28"/>
          <w:szCs w:val="28"/>
        </w:rPr>
        <w:t xml:space="preserve"> 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1.1.4.4. </w:t>
      </w:r>
      <w:r w:rsidRPr="006E136D">
        <w:rPr>
          <w:sz w:val="28"/>
          <w:szCs w:val="28"/>
        </w:rPr>
        <w:t>Дополнить пункт</w:t>
      </w:r>
      <w:r>
        <w:rPr>
          <w:sz w:val="28"/>
          <w:szCs w:val="28"/>
        </w:rPr>
        <w:t>ом</w:t>
      </w:r>
      <w:r w:rsidRPr="006E136D">
        <w:rPr>
          <w:sz w:val="28"/>
          <w:szCs w:val="28"/>
        </w:rPr>
        <w:t xml:space="preserve"> 3.</w:t>
      </w:r>
      <w:r>
        <w:rPr>
          <w:sz w:val="28"/>
          <w:szCs w:val="28"/>
        </w:rPr>
        <w:t>7</w:t>
      </w:r>
      <w:r w:rsidRPr="006E136D">
        <w:rPr>
          <w:sz w:val="28"/>
          <w:szCs w:val="28"/>
        </w:rPr>
        <w:t xml:space="preserve"> следующего содержания: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6E136D">
        <w:rPr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документах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Исправление допущенных опечаток и (или) ошибок в выданных в ре</w:t>
      </w:r>
      <w:r w:rsidRPr="006E136D">
        <w:rPr>
          <w:sz w:val="28"/>
          <w:szCs w:val="28"/>
        </w:rPr>
        <w:softHyphen/>
        <w:t xml:space="preserve">зультате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документах осуществляет</w:t>
      </w:r>
      <w:r w:rsidRPr="006E136D">
        <w:rPr>
          <w:sz w:val="28"/>
          <w:szCs w:val="28"/>
        </w:rPr>
        <w:softHyphen/>
        <w:t>ся по заявлению заявителя в произвольной форме (далее - заявление на ис</w:t>
      </w:r>
      <w:r w:rsidRPr="006E136D">
        <w:rPr>
          <w:sz w:val="28"/>
          <w:szCs w:val="28"/>
        </w:rPr>
        <w:softHyphen/>
        <w:t>правление ошибок).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>Заявление на исправление ошибок рассматривается должностным ли</w:t>
      </w:r>
      <w:r w:rsidRPr="006E136D">
        <w:rPr>
          <w:sz w:val="28"/>
          <w:szCs w:val="28"/>
        </w:rPr>
        <w:softHyphen/>
        <w:t xml:space="preserve">цом органа местного самоуправления, в должностные обязанности которого входит обеспечение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услуги, ответственное за рассмотрение заявлений на исправление ошибок, в течение 3 рабочих дней с даты регистрации заявления на исправление ошибок в органе местно</w:t>
      </w:r>
      <w:r w:rsidRPr="006E136D">
        <w:rPr>
          <w:sz w:val="28"/>
          <w:szCs w:val="28"/>
        </w:rPr>
        <w:softHyphen/>
        <w:t>го самоуправления.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ошибок.</w:t>
      </w:r>
    </w:p>
    <w:p w:rsidR="00443863" w:rsidRPr="006E136D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6E136D">
        <w:rPr>
          <w:sz w:val="28"/>
          <w:szCs w:val="28"/>
        </w:rPr>
        <w:t xml:space="preserve">В случае отсутствия опечаток и (или)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6E136D">
        <w:rPr>
          <w:sz w:val="28"/>
          <w:szCs w:val="28"/>
        </w:rPr>
        <w:t xml:space="preserve">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ошибок».</w:t>
      </w:r>
    </w:p>
    <w:p w:rsidR="00443863" w:rsidRPr="00515059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 w:rsidRPr="00515059">
        <w:rPr>
          <w:sz w:val="28"/>
          <w:szCs w:val="28"/>
        </w:rPr>
        <w:t xml:space="preserve">2. Контроль </w:t>
      </w:r>
      <w:r>
        <w:rPr>
          <w:sz w:val="28"/>
          <w:szCs w:val="28"/>
        </w:rPr>
        <w:t xml:space="preserve"> </w:t>
      </w:r>
      <w:r w:rsidRPr="0051505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515059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51505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</w:t>
      </w:r>
      <w:r w:rsidRPr="00515059">
        <w:rPr>
          <w:sz w:val="28"/>
          <w:szCs w:val="28"/>
        </w:rPr>
        <w:t>постановления возложить</w:t>
      </w:r>
    </w:p>
    <w:p w:rsidR="00443863" w:rsidRPr="005B4408" w:rsidRDefault="00443863" w:rsidP="005B4408">
      <w:pPr>
        <w:pStyle w:val="11"/>
        <w:shd w:val="clear" w:color="auto" w:fill="auto"/>
        <w:spacing w:before="0" w:after="0" w:line="240" w:lineRule="auto"/>
        <w:ind w:left="40" w:right="2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443863" w:rsidRDefault="00443863" w:rsidP="005B4408">
      <w:pPr>
        <w:pStyle w:val="11"/>
        <w:shd w:val="clear" w:color="auto" w:fill="auto"/>
        <w:spacing w:before="0" w:after="0" w:line="240" w:lineRule="auto"/>
        <w:ind w:left="40" w:right="20"/>
        <w:jc w:val="both"/>
        <w:rPr>
          <w:sz w:val="28"/>
          <w:szCs w:val="28"/>
        </w:rPr>
      </w:pPr>
      <w:r w:rsidRPr="00515059">
        <w:rPr>
          <w:sz w:val="28"/>
          <w:szCs w:val="28"/>
        </w:rPr>
        <w:t xml:space="preserve">на заместителя главы администрации Минераловодского городского округа Шевченко </w:t>
      </w:r>
      <w:r w:rsidRPr="00515059">
        <w:rPr>
          <w:rStyle w:val="311"/>
          <w:sz w:val="28"/>
          <w:szCs w:val="28"/>
          <w:lang w:eastAsia="ru-RU"/>
        </w:rPr>
        <w:t xml:space="preserve">А. </w:t>
      </w:r>
      <w:r w:rsidRPr="00515059">
        <w:rPr>
          <w:sz w:val="28"/>
          <w:szCs w:val="28"/>
        </w:rPr>
        <w:t xml:space="preserve">Ф. </w:t>
      </w:r>
    </w:p>
    <w:p w:rsidR="00443863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</w:p>
    <w:p w:rsidR="00443863" w:rsidRPr="00515059" w:rsidRDefault="00443863" w:rsidP="00FB48F5">
      <w:pPr>
        <w:pStyle w:val="11"/>
        <w:shd w:val="clear" w:color="auto" w:fill="auto"/>
        <w:spacing w:before="0" w:after="0" w:line="240" w:lineRule="auto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5059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hyperlink r:id="rId7" w:history="1">
        <w:r w:rsidRPr="00515059">
          <w:rPr>
            <w:rStyle w:val="Hyperlink"/>
            <w:sz w:val="28"/>
            <w:szCs w:val="28"/>
            <w:lang w:val="en-US"/>
          </w:rPr>
          <w:t>www</w:t>
        </w:r>
        <w:r w:rsidRPr="00515059">
          <w:rPr>
            <w:rStyle w:val="Hyperlink"/>
            <w:sz w:val="28"/>
            <w:szCs w:val="28"/>
          </w:rPr>
          <w:t>.</w:t>
        </w:r>
        <w:r w:rsidRPr="00515059">
          <w:rPr>
            <w:rStyle w:val="Hyperlink"/>
            <w:sz w:val="28"/>
            <w:szCs w:val="28"/>
            <w:lang w:val="en-US"/>
          </w:rPr>
          <w:t>min</w:t>
        </w:r>
        <w:r w:rsidRPr="00515059">
          <w:rPr>
            <w:rStyle w:val="Hyperlink"/>
            <w:sz w:val="28"/>
            <w:szCs w:val="28"/>
          </w:rPr>
          <w:t>-</w:t>
        </w:r>
        <w:r w:rsidRPr="00515059">
          <w:rPr>
            <w:rStyle w:val="Hyperlink"/>
            <w:sz w:val="28"/>
            <w:szCs w:val="28"/>
            <w:lang w:val="en-US"/>
          </w:rPr>
          <w:t>vodi</w:t>
        </w:r>
        <w:r w:rsidRPr="00515059">
          <w:rPr>
            <w:rStyle w:val="Hyperlink"/>
            <w:sz w:val="28"/>
            <w:szCs w:val="28"/>
          </w:rPr>
          <w:t>.</w:t>
        </w:r>
        <w:r w:rsidRPr="00515059">
          <w:rPr>
            <w:rStyle w:val="Hyperlink"/>
            <w:sz w:val="28"/>
            <w:szCs w:val="28"/>
            <w:lang w:val="en-US"/>
          </w:rPr>
          <w:t>ru</w:t>
        </w:r>
      </w:hyperlink>
      <w:r w:rsidRPr="00515059">
        <w:rPr>
          <w:sz w:val="28"/>
          <w:szCs w:val="28"/>
        </w:rPr>
        <w:t>.</w:t>
      </w:r>
    </w:p>
    <w:p w:rsidR="00443863" w:rsidRPr="006E136D" w:rsidRDefault="00443863" w:rsidP="00FB48F5">
      <w:pPr>
        <w:pStyle w:val="30"/>
        <w:shd w:val="clear" w:color="auto" w:fill="auto"/>
        <w:tabs>
          <w:tab w:val="left" w:pos="1173"/>
        </w:tabs>
        <w:spacing w:before="0" w:after="0" w:line="240" w:lineRule="auto"/>
        <w:ind w:right="40"/>
        <w:rPr>
          <w:sz w:val="28"/>
          <w:szCs w:val="28"/>
        </w:rPr>
      </w:pPr>
    </w:p>
    <w:p w:rsidR="00443863" w:rsidRPr="00107E9A" w:rsidRDefault="00443863" w:rsidP="00FB48F5">
      <w:pPr>
        <w:pStyle w:val="30"/>
        <w:shd w:val="clear" w:color="auto" w:fill="auto"/>
        <w:tabs>
          <w:tab w:val="left" w:pos="1173"/>
        </w:tabs>
        <w:spacing w:before="0" w:after="0" w:line="240" w:lineRule="auto"/>
        <w:ind w:right="40"/>
        <w:rPr>
          <w:sz w:val="28"/>
          <w:szCs w:val="28"/>
        </w:rPr>
      </w:pPr>
    </w:p>
    <w:p w:rsidR="00443863" w:rsidRPr="00107E9A" w:rsidRDefault="00443863" w:rsidP="00FB48F5">
      <w:pPr>
        <w:pStyle w:val="30"/>
        <w:shd w:val="clear" w:color="auto" w:fill="auto"/>
        <w:spacing w:before="0" w:after="0" w:line="240" w:lineRule="auto"/>
        <w:ind w:left="40"/>
        <w:jc w:val="left"/>
        <w:rPr>
          <w:sz w:val="28"/>
          <w:szCs w:val="28"/>
        </w:rPr>
      </w:pPr>
      <w:r w:rsidRPr="00107E9A">
        <w:rPr>
          <w:sz w:val="28"/>
          <w:szCs w:val="28"/>
        </w:rPr>
        <w:t>Глава Минераловодского</w:t>
      </w:r>
    </w:p>
    <w:p w:rsidR="00443863" w:rsidRPr="00107E9A" w:rsidRDefault="00443863" w:rsidP="00FB48F5">
      <w:pPr>
        <w:pStyle w:val="30"/>
        <w:shd w:val="clear" w:color="auto" w:fill="auto"/>
        <w:tabs>
          <w:tab w:val="left" w:pos="6965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107E9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                  </w:t>
      </w:r>
      <w:r w:rsidRPr="00107E9A">
        <w:rPr>
          <w:sz w:val="28"/>
          <w:szCs w:val="28"/>
        </w:rPr>
        <w:t xml:space="preserve">         С. Ю. Перцев</w:t>
      </w:r>
    </w:p>
    <w:sectPr w:rsidR="00443863" w:rsidRPr="00107E9A" w:rsidSect="00107E9A">
      <w:footerReference w:type="default" r:id="rId8"/>
      <w:pgSz w:w="11909" w:h="16838"/>
      <w:pgMar w:top="1134" w:right="851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63" w:rsidRDefault="00443863">
      <w:r>
        <w:separator/>
      </w:r>
    </w:p>
  </w:endnote>
  <w:endnote w:type="continuationSeparator" w:id="0">
    <w:p w:rsidR="00443863" w:rsidRDefault="0044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63" w:rsidRDefault="0044386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488.1pt;margin-top:760.5pt;width:14.45pt;height:9.0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" filled="f" stroked="f">
          <v:textbox style="mso-fit-shape-to-text:t" inset="0,0,0,0">
            <w:txbxContent>
              <w:p w:rsidR="00443863" w:rsidRDefault="00443863">
                <w:pPr>
                  <w:pStyle w:val="a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8pt"/>
                    <w:b/>
                    <w:bCs/>
                    <w:lang w:eastAsia="ru-RU"/>
                  </w:rPr>
                  <w:t>I 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63" w:rsidRDefault="00443863"/>
  </w:footnote>
  <w:footnote w:type="continuationSeparator" w:id="0">
    <w:p w:rsidR="00443863" w:rsidRDefault="004438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521"/>
    <w:multiLevelType w:val="hybridMultilevel"/>
    <w:tmpl w:val="3D9611E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8047726"/>
    <w:multiLevelType w:val="multilevel"/>
    <w:tmpl w:val="9BFC9E0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100"/>
        </w:tabs>
        <w:ind w:left="1100" w:hanging="84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360"/>
        </w:tabs>
        <w:ind w:left="1360" w:hanging="840"/>
      </w:pPr>
      <w:rPr>
        <w:rFonts w:cs="Times New Roman"/>
      </w:rPr>
    </w:lvl>
    <w:lvl w:ilvl="3">
      <w:start w:val="4"/>
      <w:numFmt w:val="decimal"/>
      <w:lvlText w:val="%1.%2.%3.%4."/>
      <w:lvlJc w:val="left"/>
      <w:pPr>
        <w:tabs>
          <w:tab w:val="num" w:pos="1860"/>
        </w:tabs>
        <w:ind w:left="18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20"/>
        </w:tabs>
        <w:ind w:left="2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40"/>
        </w:tabs>
        <w:ind w:left="2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20"/>
        </w:tabs>
        <w:ind w:left="36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2160"/>
      </w:pPr>
      <w:rPr>
        <w:rFonts w:cs="Times New Roman"/>
      </w:rPr>
    </w:lvl>
  </w:abstractNum>
  <w:abstractNum w:abstractNumId="2">
    <w:nsid w:val="4EF60717"/>
    <w:multiLevelType w:val="multilevel"/>
    <w:tmpl w:val="4A40C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cs="Times New Roman"/>
      </w:rPr>
    </w:lvl>
  </w:abstractNum>
  <w:abstractNum w:abstractNumId="3">
    <w:nsid w:val="4F7F7737"/>
    <w:multiLevelType w:val="multilevel"/>
    <w:tmpl w:val="A5D44B7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03"/>
        </w:tabs>
        <w:ind w:left="1103" w:hanging="85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51"/>
        </w:tabs>
        <w:ind w:left="1351" w:hanging="85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824"/>
        </w:tabs>
        <w:ind w:left="18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80"/>
        </w:tabs>
        <w:ind w:left="2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8"/>
        </w:tabs>
        <w:ind w:left="32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36"/>
        </w:tabs>
        <w:ind w:left="35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2160"/>
      </w:pPr>
      <w:rPr>
        <w:rFonts w:cs="Times New Roman" w:hint="default"/>
      </w:rPr>
    </w:lvl>
  </w:abstractNum>
  <w:abstractNum w:abstractNumId="4">
    <w:nsid w:val="570109B6"/>
    <w:multiLevelType w:val="multilevel"/>
    <w:tmpl w:val="7D1CF78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177"/>
        </w:tabs>
        <w:ind w:left="11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34"/>
        </w:tabs>
        <w:ind w:left="16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51"/>
        </w:tabs>
        <w:ind w:left="24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9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25"/>
        </w:tabs>
        <w:ind w:left="37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99"/>
        </w:tabs>
        <w:ind w:left="49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816" w:hanging="2160"/>
      </w:pPr>
      <w:rPr>
        <w:rFonts w:cs="Times New Roman"/>
      </w:rPr>
    </w:lvl>
  </w:abstractNum>
  <w:abstractNum w:abstractNumId="5">
    <w:nsid w:val="5C667CBF"/>
    <w:multiLevelType w:val="multilevel"/>
    <w:tmpl w:val="E77ACB3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8"/>
        </w:tabs>
        <w:ind w:left="1088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36"/>
        </w:tabs>
        <w:ind w:left="1336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24"/>
        </w:tabs>
        <w:ind w:left="18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80"/>
        </w:tabs>
        <w:ind w:left="2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8"/>
        </w:tabs>
        <w:ind w:left="32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36"/>
        </w:tabs>
        <w:ind w:left="35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2160"/>
      </w:pPr>
      <w:rPr>
        <w:rFonts w:cs="Times New Roman" w:hint="default"/>
      </w:rPr>
    </w:lvl>
  </w:abstractNum>
  <w:abstractNum w:abstractNumId="6">
    <w:nsid w:val="5DB81348"/>
    <w:multiLevelType w:val="multilevel"/>
    <w:tmpl w:val="AE0EC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1DC7060"/>
    <w:multiLevelType w:val="multilevel"/>
    <w:tmpl w:val="B144F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77"/>
    <w:rsid w:val="000469DA"/>
    <w:rsid w:val="00080926"/>
    <w:rsid w:val="000D1FDE"/>
    <w:rsid w:val="000E343B"/>
    <w:rsid w:val="00107E9A"/>
    <w:rsid w:val="00116DA1"/>
    <w:rsid w:val="00116EF2"/>
    <w:rsid w:val="00147DA6"/>
    <w:rsid w:val="00167970"/>
    <w:rsid w:val="001C03DE"/>
    <w:rsid w:val="001E4200"/>
    <w:rsid w:val="00246988"/>
    <w:rsid w:val="00257CFA"/>
    <w:rsid w:val="002A05B7"/>
    <w:rsid w:val="00410979"/>
    <w:rsid w:val="00415B42"/>
    <w:rsid w:val="00443863"/>
    <w:rsid w:val="00457270"/>
    <w:rsid w:val="00462FEE"/>
    <w:rsid w:val="00474878"/>
    <w:rsid w:val="004812C5"/>
    <w:rsid w:val="00490473"/>
    <w:rsid w:val="004926E4"/>
    <w:rsid w:val="00495C5A"/>
    <w:rsid w:val="004B4EA4"/>
    <w:rsid w:val="004C69E5"/>
    <w:rsid w:val="004E099F"/>
    <w:rsid w:val="004F3D2B"/>
    <w:rsid w:val="00501180"/>
    <w:rsid w:val="0051040A"/>
    <w:rsid w:val="00515059"/>
    <w:rsid w:val="00562814"/>
    <w:rsid w:val="005B4408"/>
    <w:rsid w:val="006008FB"/>
    <w:rsid w:val="0061236F"/>
    <w:rsid w:val="006449AC"/>
    <w:rsid w:val="006D4E1F"/>
    <w:rsid w:val="006E136D"/>
    <w:rsid w:val="006F7653"/>
    <w:rsid w:val="00737062"/>
    <w:rsid w:val="007459C1"/>
    <w:rsid w:val="00762119"/>
    <w:rsid w:val="007C400F"/>
    <w:rsid w:val="00847295"/>
    <w:rsid w:val="00885DCE"/>
    <w:rsid w:val="009316FC"/>
    <w:rsid w:val="00953530"/>
    <w:rsid w:val="009918E7"/>
    <w:rsid w:val="009B7832"/>
    <w:rsid w:val="009E3790"/>
    <w:rsid w:val="009F3D4C"/>
    <w:rsid w:val="00A1384F"/>
    <w:rsid w:val="00A9475D"/>
    <w:rsid w:val="00AC367E"/>
    <w:rsid w:val="00B03546"/>
    <w:rsid w:val="00B049C4"/>
    <w:rsid w:val="00B07E26"/>
    <w:rsid w:val="00B176AF"/>
    <w:rsid w:val="00B26E95"/>
    <w:rsid w:val="00B41977"/>
    <w:rsid w:val="00B73FCB"/>
    <w:rsid w:val="00BD5FFB"/>
    <w:rsid w:val="00BE2D77"/>
    <w:rsid w:val="00C71335"/>
    <w:rsid w:val="00C91AB1"/>
    <w:rsid w:val="00CA5593"/>
    <w:rsid w:val="00CB2411"/>
    <w:rsid w:val="00CC40CD"/>
    <w:rsid w:val="00D82D85"/>
    <w:rsid w:val="00DE4F30"/>
    <w:rsid w:val="00E113D7"/>
    <w:rsid w:val="00E30A59"/>
    <w:rsid w:val="00E37C44"/>
    <w:rsid w:val="00EA1227"/>
    <w:rsid w:val="00EA46C9"/>
    <w:rsid w:val="00F63B70"/>
    <w:rsid w:val="00F93E9C"/>
    <w:rsid w:val="00F96107"/>
    <w:rsid w:val="00FB37DA"/>
    <w:rsid w:val="00FB48F5"/>
    <w:rsid w:val="00FB5497"/>
    <w:rsid w:val="00FD4BBB"/>
    <w:rsid w:val="00FD58B1"/>
    <w:rsid w:val="00F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A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6DA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16DA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a">
    <w:name w:val="Колонтитул_"/>
    <w:basedOn w:val="DefaultParagraphFont"/>
    <w:link w:val="a0"/>
    <w:uiPriority w:val="99"/>
    <w:locked/>
    <w:rsid w:val="00116DA1"/>
    <w:rPr>
      <w:rFonts w:cs="Times New Roman"/>
      <w:b/>
      <w:bCs/>
      <w:sz w:val="21"/>
      <w:szCs w:val="21"/>
      <w:u w:val="none"/>
    </w:rPr>
  </w:style>
  <w:style w:type="character" w:customStyle="1" w:styleId="9pt">
    <w:name w:val="Колонтитул + 9 pt"/>
    <w:basedOn w:val="a"/>
    <w:uiPriority w:val="99"/>
    <w:rsid w:val="00116DA1"/>
    <w:rPr>
      <w:rFonts w:ascii="Courier New" w:hAnsi="Courier New" w:cs="Courier New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116DA1"/>
    <w:rPr>
      <w:rFonts w:ascii="Times New Roman" w:hAnsi="Times New Roman" w:cs="Times New Roman"/>
      <w:b/>
      <w:bCs/>
      <w:spacing w:val="80"/>
      <w:u w:val="none"/>
    </w:rPr>
  </w:style>
  <w:style w:type="character" w:customStyle="1" w:styleId="a1">
    <w:name w:val="Основной текст_"/>
    <w:basedOn w:val="DefaultParagraphFont"/>
    <w:link w:val="11"/>
    <w:uiPriority w:val="99"/>
    <w:locked/>
    <w:rsid w:val="00116DA1"/>
    <w:rPr>
      <w:rFonts w:ascii="Times New Roman" w:hAnsi="Times New Roman" w:cs="Times New Roman"/>
      <w:sz w:val="23"/>
      <w:szCs w:val="23"/>
      <w:u w:val="none"/>
    </w:rPr>
  </w:style>
  <w:style w:type="character" w:customStyle="1" w:styleId="8pt">
    <w:name w:val="Колонтитул + 8 pt"/>
    <w:basedOn w:val="a"/>
    <w:uiPriority w:val="99"/>
    <w:rsid w:val="00116DA1"/>
    <w:rPr>
      <w:rFonts w:ascii="Courier New" w:hAnsi="Courier New" w:cs="Courier New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16DA1"/>
    <w:rPr>
      <w:rFonts w:ascii="Times New Roman" w:hAnsi="Times New Roman" w:cs="Times New Roman"/>
      <w:u w:val="none"/>
    </w:rPr>
  </w:style>
  <w:style w:type="character" w:customStyle="1" w:styleId="311">
    <w:name w:val="Основной текст (3) + 11"/>
    <w:aliases w:val="5 pt"/>
    <w:basedOn w:val="3"/>
    <w:uiPriority w:val="99"/>
    <w:rsid w:val="00116DA1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116DA1"/>
    <w:pPr>
      <w:shd w:val="clear" w:color="auto" w:fill="FFFFFF"/>
      <w:spacing w:after="540" w:line="25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0">
    <w:name w:val="Колонтитул"/>
    <w:basedOn w:val="Normal"/>
    <w:link w:val="a"/>
    <w:uiPriority w:val="99"/>
    <w:rsid w:val="00116DA1"/>
    <w:pPr>
      <w:shd w:val="clear" w:color="auto" w:fill="FFFFFF"/>
      <w:spacing w:line="240" w:lineRule="atLeast"/>
      <w:jc w:val="right"/>
    </w:pPr>
    <w:rPr>
      <w:b/>
      <w:bCs/>
      <w:sz w:val="21"/>
      <w:szCs w:val="21"/>
    </w:rPr>
  </w:style>
  <w:style w:type="paragraph" w:customStyle="1" w:styleId="10">
    <w:name w:val="Заголовок №1"/>
    <w:basedOn w:val="Normal"/>
    <w:link w:val="1"/>
    <w:uiPriority w:val="99"/>
    <w:rsid w:val="00116DA1"/>
    <w:pPr>
      <w:shd w:val="clear" w:color="auto" w:fill="FFFFFF"/>
      <w:spacing w:before="540"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</w:rPr>
  </w:style>
  <w:style w:type="paragraph" w:customStyle="1" w:styleId="11">
    <w:name w:val="Основной текст1"/>
    <w:basedOn w:val="Normal"/>
    <w:link w:val="a1"/>
    <w:uiPriority w:val="99"/>
    <w:rsid w:val="00116DA1"/>
    <w:pPr>
      <w:shd w:val="clear" w:color="auto" w:fill="FFFFFF"/>
      <w:spacing w:before="360" w:after="54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Normal"/>
    <w:link w:val="3"/>
    <w:uiPriority w:val="99"/>
    <w:rsid w:val="00116DA1"/>
    <w:pPr>
      <w:shd w:val="clear" w:color="auto" w:fill="FFFFFF"/>
      <w:spacing w:before="240" w:after="240" w:line="293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419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1977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B419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1977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931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6FC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F93E9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-vod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7</Pages>
  <Words>2180</Words>
  <Characters>12427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31</cp:revision>
  <cp:lastPrinted>2021-11-19T11:21:00Z</cp:lastPrinted>
  <dcterms:created xsi:type="dcterms:W3CDTF">2021-07-07T13:02:00Z</dcterms:created>
  <dcterms:modified xsi:type="dcterms:W3CDTF">2021-11-19T12:14:00Z</dcterms:modified>
</cp:coreProperties>
</file>