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F5" w:rsidRPr="006E34F5" w:rsidRDefault="006E34F5" w:rsidP="006E34F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6E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proofErr w:type="gramStart"/>
      <w:r w:rsidRPr="006E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МИНЕРАЛОВОДСКОГО</w:t>
      </w:r>
      <w:proofErr w:type="gramEnd"/>
    </w:p>
    <w:p w:rsidR="006E34F5" w:rsidRPr="006E34F5" w:rsidRDefault="006E34F5" w:rsidP="006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СТАВРОПОЛЬСКОГО КРАЯ</w:t>
      </w:r>
    </w:p>
    <w:p w:rsidR="006E34F5" w:rsidRPr="006E34F5" w:rsidRDefault="006E34F5" w:rsidP="006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4F5" w:rsidRPr="006E34F5" w:rsidRDefault="006E34F5" w:rsidP="006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34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34F5" w:rsidRPr="006E34F5" w:rsidRDefault="006E34F5" w:rsidP="006E3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4F5" w:rsidRPr="006E34F5" w:rsidRDefault="004435CD" w:rsidP="006E34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03.02.2021                          </w:t>
      </w:r>
      <w:r w:rsidR="006E34F5" w:rsidRPr="006E3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Минеральные Воды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164</w:t>
      </w:r>
    </w:p>
    <w:p w:rsidR="0071376F" w:rsidRDefault="0071376F" w:rsidP="00892D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5CD" w:rsidRDefault="004435CD" w:rsidP="00443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границ образовательных организаций </w:t>
      </w:r>
    </w:p>
    <w:p w:rsidR="004435CD" w:rsidRDefault="004435CD" w:rsidP="004435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округа, в новой редакции</w:t>
      </w:r>
    </w:p>
    <w:p w:rsidR="004435CD" w:rsidRDefault="004435CD" w:rsidP="00443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5CD" w:rsidRDefault="004435CD" w:rsidP="004435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6D1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 от 06.10.2003 № 131–ФЗ «Об общих принципах организации местного самоуправления в Российской Федерации», частью </w:t>
      </w:r>
      <w:r w:rsidRPr="005F399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5F3992">
        <w:rPr>
          <w:rFonts w:ascii="Times New Roman" w:hAnsi="Times New Roman" w:cs="Times New Roman"/>
          <w:sz w:val="28"/>
          <w:szCs w:val="28"/>
        </w:rPr>
        <w:t>9 п</w:t>
      </w:r>
      <w:r>
        <w:rPr>
          <w:rFonts w:ascii="Times New Roman" w:hAnsi="Times New Roman" w:cs="Times New Roman"/>
          <w:sz w:val="28"/>
          <w:szCs w:val="28"/>
        </w:rPr>
        <w:t xml:space="preserve">ункта </w:t>
      </w:r>
      <w:r w:rsidRPr="005F3992">
        <w:rPr>
          <w:rFonts w:ascii="Times New Roman" w:hAnsi="Times New Roman" w:cs="Times New Roman"/>
          <w:sz w:val="28"/>
          <w:szCs w:val="28"/>
        </w:rPr>
        <w:t>6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29.12.2012 № 273-ФЗ «</w:t>
      </w:r>
      <w:r w:rsidRPr="005F3992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5F3992"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округа, администрация Минераловодского городского округа </w:t>
      </w:r>
    </w:p>
    <w:p w:rsidR="004435CD" w:rsidRDefault="004435CD" w:rsidP="00443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5CD" w:rsidRDefault="004435CD" w:rsidP="004435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4435CD" w:rsidRDefault="004435CD" w:rsidP="00443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5CD" w:rsidRDefault="004435CD" w:rsidP="0044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границы территорий, закрепленных за общеобразовательными учреждениями Минераловодского городского округа, для учета граждан, проживающих на территории Минераловодского городского округа и имеющих право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образования, в новой редакции.</w:t>
      </w:r>
    </w:p>
    <w:p w:rsidR="004435CD" w:rsidRDefault="004435CD" w:rsidP="0044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администрации Минераловодского городского округа  Ставропольского края № 74 от 21.01.2020 г.  «</w:t>
      </w:r>
      <w:r w:rsidRPr="00A262F6">
        <w:rPr>
          <w:rFonts w:ascii="Times New Roman" w:eastAsia="Calibri" w:hAnsi="Times New Roman" w:cs="Times New Roman"/>
          <w:sz w:val="28"/>
          <w:szCs w:val="28"/>
        </w:rPr>
        <w:t>О закреплении образовательных организаций за конкретными территориями Минераловодского городского округа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435CD" w:rsidRDefault="004435CD" w:rsidP="0044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Шевченко А. Ф.</w:t>
      </w:r>
    </w:p>
    <w:p w:rsidR="004435CD" w:rsidRPr="00F41A51" w:rsidRDefault="004435CD" w:rsidP="004435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</w:t>
      </w:r>
      <w:r w:rsidRPr="00F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min</w:t>
      </w:r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F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vodi</w:t>
      </w:r>
      <w:proofErr w:type="spellEnd"/>
      <w:r w:rsidRPr="00F41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41A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35CD" w:rsidRDefault="004435CD" w:rsidP="00443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5CD" w:rsidRDefault="004435CD" w:rsidP="004435C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35CD" w:rsidRPr="00314949" w:rsidRDefault="004435CD" w:rsidP="00443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Временно </w:t>
      </w:r>
      <w:proofErr w:type="gramStart"/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исполняющий</w:t>
      </w:r>
      <w:proofErr w:type="gramEnd"/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полномочия главы</w:t>
      </w:r>
    </w:p>
    <w:p w:rsidR="004435CD" w:rsidRPr="00314949" w:rsidRDefault="004435CD" w:rsidP="00443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городского округа,</w:t>
      </w:r>
    </w:p>
    <w:p w:rsidR="004435CD" w:rsidRPr="00314949" w:rsidRDefault="004435CD" w:rsidP="00443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</w:t>
      </w:r>
    </w:p>
    <w:p w:rsidR="004435CD" w:rsidRPr="00314949" w:rsidRDefault="004435CD" w:rsidP="004435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Минераловодского городского округа      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</w:t>
      </w:r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Д. В. </w:t>
      </w:r>
      <w:proofErr w:type="spellStart"/>
      <w:r w:rsidRPr="0031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Городний</w:t>
      </w:r>
      <w:proofErr w:type="spellEnd"/>
    </w:p>
    <w:p w:rsidR="00892D5A" w:rsidRDefault="00892D5A" w:rsidP="0089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2D5A" w:rsidRDefault="00892D5A" w:rsidP="0089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35" w:rsidRDefault="00C62F35" w:rsidP="0089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35" w:rsidRDefault="00C62F35" w:rsidP="0089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F35" w:rsidRDefault="00C62F35" w:rsidP="00892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122" w:type="dxa"/>
        <w:tblLook w:val="0000"/>
      </w:tblPr>
      <w:tblGrid>
        <w:gridCol w:w="5250"/>
      </w:tblGrid>
      <w:tr w:rsidR="00C62F35" w:rsidRPr="00C62F35" w:rsidTr="00351FF3">
        <w:trPr>
          <w:trHeight w:val="1260"/>
        </w:trPr>
        <w:tc>
          <w:tcPr>
            <w:tcW w:w="5250" w:type="dxa"/>
          </w:tcPr>
          <w:p w:rsidR="00C62F35" w:rsidRPr="00C62F35" w:rsidRDefault="00C62F35" w:rsidP="00C6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4" w:hanging="199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УТВЕРЖДЕНЫ</w:t>
            </w:r>
          </w:p>
          <w:p w:rsidR="00C62F35" w:rsidRPr="00C62F35" w:rsidRDefault="00C62F35" w:rsidP="00C6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C62F35" w:rsidRPr="00C62F35" w:rsidRDefault="00C62F35" w:rsidP="00C62F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Минераловодского городского округа   от  </w:t>
            </w:r>
            <w:r w:rsidR="00443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03.02.2021       </w:t>
            </w:r>
            <w:r w:rsidRPr="00C62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№ </w:t>
            </w:r>
            <w:r w:rsidR="00443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164</w:t>
            </w:r>
          </w:p>
        </w:tc>
      </w:tr>
    </w:tbl>
    <w:p w:rsidR="00C62F35" w:rsidRPr="00C62F35" w:rsidRDefault="00C62F35" w:rsidP="00C62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F35" w:rsidRPr="00C62F35" w:rsidRDefault="00C62F35" w:rsidP="00C62F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2F35" w:rsidRPr="00C62F35" w:rsidRDefault="00C62F35" w:rsidP="00C62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F35" w:rsidRPr="00C62F35" w:rsidRDefault="00C62F35" w:rsidP="00C62F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62F35" w:rsidRPr="00C62F35" w:rsidRDefault="00C62F35" w:rsidP="00C62F35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435CD" w:rsidRPr="004435CD" w:rsidRDefault="004435CD" w:rsidP="004435C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4435CD">
        <w:rPr>
          <w:rFonts w:ascii="Times New Roman" w:hAnsi="Times New Roman" w:cs="Times New Roman"/>
          <w:sz w:val="28"/>
          <w:szCs w:val="28"/>
        </w:rPr>
        <w:t xml:space="preserve">Границы территорий, закрепленных за общеобразовательными учреждениями Минераловодского городского округа, для учета граждан, проживающих на территории Минераловодского городского округа и </w:t>
      </w:r>
      <w:r w:rsidRPr="004435C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имеющих</w:t>
      </w:r>
      <w:r w:rsidRPr="004435CD">
        <w:rPr>
          <w:rFonts w:ascii="Times New Roman" w:hAnsi="Times New Roman" w:cs="Times New Roman"/>
          <w:sz w:val="28"/>
          <w:szCs w:val="28"/>
        </w:rPr>
        <w:t xml:space="preserve"> право на </w:t>
      </w:r>
      <w:proofErr w:type="gramStart"/>
      <w:r w:rsidRPr="004435CD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4435CD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начального общего, основного общего и среднего общего образования</w:t>
      </w:r>
    </w:p>
    <w:p w:rsidR="004435CD" w:rsidRPr="004435CD" w:rsidRDefault="004435CD" w:rsidP="004435CD">
      <w:pPr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7" w:type="dxa"/>
        <w:jc w:val="center"/>
        <w:tblInd w:w="-34" w:type="dxa"/>
        <w:tblLayout w:type="fixed"/>
        <w:tblLook w:val="01E0"/>
      </w:tblPr>
      <w:tblGrid>
        <w:gridCol w:w="568"/>
        <w:gridCol w:w="2692"/>
        <w:gridCol w:w="6377"/>
      </w:tblGrid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_GoBack" w:colFirst="0" w:colLast="2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общеобразовательного учреждения Минераловодского городского округа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Границы территорий, закрепленных за общеобразовательным учреждением Минераловодского городского округа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bookmarkEnd w:id="0"/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</w:t>
            </w:r>
          </w:p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Минеральные Воды: ул. 22  Партсъезда № 19-51 (нечетная сторона), ул. Интернациональная 1-18 (четная и нечетная стороны), ул. Гражданская  № 1- 50 (четная и нечетная стороны), ул. Свободы № 1-49 (четная и нечетная стороны), ул. К. Маркса № 1-33 (четная и нечетная стороны), ул. Красного Октября № 1–56 (четная и нечетная стороны), ул. Карла Либкнехта  № 31-73 (четная и нечетная стороны), ул. Р. Люксембург № 1–67 (четная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нечетная стороны), ул. Молодая  №1-67(четная и нечетная стороны), ул. Островского № 2-58 (четная сторона) и № 1-69 (нечетная сторона), пер. Февральский (весь), 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Володарского-вся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№ 13-36 (четная и нечетная стороны),  ул. Линейная (вся), ул. Чернышевского (вся),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Буачидзе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(вся), ул. Невского (вся) пер. Изобильный (весь), ул. Луначарского (вся),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Колонтаевская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(вся),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Южнопарковая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(вся), ул. Восточная  (вся),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Машукский</w:t>
            </w:r>
            <w:proofErr w:type="spellEnd"/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весь), ул. Урицкого (вся), проезд Короткий (весь), ул. Озерная (вся), проезд Эльбрусский (весь), ул. Свердлова (вся), пер. Кавказский  (весь), ул. Октябрьская № 1-37 (нечетная сторона), ул. Октябрьская № 2-54 четная сторона.</w:t>
            </w:r>
            <w:proofErr w:type="gramEnd"/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лицей</w:t>
            </w:r>
          </w:p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3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Тихая-вся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Первомайская-вся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Суворовская - вся,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Ломовая-вся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Парковая-вся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Семафорная-вся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Чапаева-вся, ул. Железнодорожная - вся,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Стекольная-вся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Энгельса   №  2-68, № 1-97, ул. Заводская   № 1-95а;   № 2-100, ул. Московская   № 16-110, № 11-79, ул. Калинина  № 2-28 (четная сторона); № 1-71(нечетная сторона), ул. Шоссейная  № 2-68, №1-61;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Канглинская-вся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Астраханска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я-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вся, пер. Глухой-весь,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Средний-весь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;, пер. Проходной- весь, пер. Пожарный-весь, ул. Крайняя-вся,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Рабочая-вся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Северный-весь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4 им. Андрея Скрябина пос. Анджиевский               Минераловодского района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ул. Речная № 1-8, ул. Набережная № 1-106, ул. Береговая № 1-50, ул. Красногвардейская № 1-30,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1-15, ул. Московская № 1-10, ул. Змейская № 1-17, ул. Заводская № 1-34, ул. Советская № 1-9, ул. Трудовая № 1-85, пер. Северный № 1-15, пер. Партизанский № 1-10, ул. Исакова № 1-9, ул. Заречная № 1-10, ул. Комсомольская  № 1-6, ул. Школьная №  1-21,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Кумагорская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1-75,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Брахина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1-17.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Кумской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Лесная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1-40, ул. Степная № 1-30, ул. 50 лет Октября № 1-28, ул. 70 лет Октября № 1-34, ул. Советской Армии № 1-40, ул. Клубная № 1-10, ул. Первомайская № 1-15.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Славяновский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Ореховая № 1-20, ул. Ногайская № 1-15, ул. Новая № 1-30, ул. Огородная № 1-65,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1-76, ул. Клубная № 1-85, ул. Лесная № 1-20, пер. Стекольный № 1-15.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5 г</w:t>
              </w:r>
            </w:smartTag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ул. Красная  № 1-67, № 2-78, 80,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Прикумская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№ 1-85,  № 2-34, ул. Фрунзе  № 1-53,  №2 -42, ул. Комсомольская   №1-37,  № 2-58; ул.3-го Интернационала   № 2-14, ул. Набережная № 1-4, ул. Калинина № 30-129 (четная  и нечетная стороны),  пер. Свободный  № 1-25,  № 2-40; пер. Северный  № 2-40;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Шоссейная  № 70-100,  №  63-97,  ул. Мостовая  № 2-68,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Путейский-весь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Безымянный № 1-11, ул. Толстого № 1-11, пер. Ногайский № 1-13, № 2-10, ул. Щорса № 2-36, № 7-47; ул. Кооперативная № 1-47,  № 2-34, ул. Московская  № 81-117,  № 112-168, пер. Деповской  № 1-11, № 2-16; ул. Энгельса   № 70 -126,  № 99-185, пер. Мельничный № 1-31, № 2-20, ул. Заводская  № 102-112, № 97 -109,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Оренбургская-вся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пер.8 Марта-весь,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Садовая-вся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Лермонтова-вся,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Некрасова-вся,   ул.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К. Цеткин-вся, пер. Пионерски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й-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весь, ул. 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Луговая-вся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Совхозный-весь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Георгиевская-вся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ул. 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Толстого-вся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Бакинская-вся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Красная (нечетная сторона) с № 59 до конца, (четная сторона) с № 86 до конца, ул. Тургенева-вся;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Калинина (нечетная сторона) с № 131 до конца, (четная сторона) с № 110 до конца,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Прикумская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(нечетная сторона) с  № 87 до конца, (четная сторона) с № 36 до конца;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Речная-вся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Дружный-весь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Энтузиастов-вся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Набережная  № 1-96 (четная и нечетная сторона), 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Пригородная-вся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Садовое товарищество «Железнодорожник»: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Воинов-интернационалистов-вся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Спортивная-вся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Дачная-вся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;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Абрикосовая-вся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Радужная-вся,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 ул. Желатиновая – вся.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Евдокимовский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Евдокимовская-вся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Красноармейская-вся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Западная-вся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Российская-вся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Тенистая-вся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Кооперативная-вся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Светлый-весь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Радостный-весь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Мира-вся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Маленький-весь,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Автомобилистов-вся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Прибрежный-весь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Путевая-вся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Заречная-вся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Гоголя-вся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Урожайная-вся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Западный-весь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Дальний-весь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6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ул. Свободы № 50-120 (четная и нечетная стороны), ул. Гражданская № 51-147(нечетная сторона), ул. Красного Октября № 58-158, №55-157, ул. Гагарина № 45-146, ул. Тбилисская № 33-100(четная и нечетная стороны), ул. Кисловодская № 50-155, ул. 50 лет Октября № 45-136, ул. Советская № 59-107, ул. 22 Партсъезда № 69-85, ул. Горская № 46-90 (четная и нечетная стороны),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Госпитальная-вся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Левоневского-вся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Чкалова-вся, ул. Школьная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35-89(четная и нечетная стороны),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Бибика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51-121, ул. Пятигорская с № 69 до конца,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Харьковский-весь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Пролетарская с № 96 до конца, пер. Дунаевский-весь, ул. Терешковой № 23-262, ул. Ставропольская № 47-124.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Побегайловский-весь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Змейская от № 67 до конца (четная и нечетная стороны),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Полевой-весь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Звездный-весь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Кочубея-вся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4435CD" w:rsidRPr="004435CD" w:rsidTr="00BF03E9">
        <w:trPr>
          <w:trHeight w:val="133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7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город Минеральные Воды: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1-й микрорайон: ул. 50 лет Октября № 29, 31, 32, 33, 34, 35, 36, 37, 38, 39, 40, 41, 42, 43, 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Советская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30-58, ул. 22 партсъезда (СМУ №21) № 86, 88, 90, 92, 96, 100.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–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километр: ул. Дружбы № 18, 19, 20, 21, 22, 23, 24, 25, 26, 27, 28, 29, 30, 31, 32, 33, 34, 35, 37, 38, 39, 40, 41, 42, 43, 44, 45</w:t>
            </w:r>
          </w:p>
          <w:p w:rsidR="004435CD" w:rsidRPr="004435CD" w:rsidRDefault="004435CD" w:rsidP="00BF03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20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микрорайон: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Анджиевского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 № 37 до конца, ул. Новоселов – вся,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Бештаугорская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1, 3, 5, 7, проспект 22 Партсъезда № 101-136, 137, 137А, 139, 141, 149, ул. Молодая с  №68 – до конца (четная и нечетные стороны), ул. Гагарина с № 1 по № 47; ул. Кисловодская с № 1 до ул. 22 Партсъезда, ул. Тбилисская с № 1 до ул. 22 Партсъезда;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Розы Люксембург с № 68 до конца;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Дербентский-весь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Зеленый-весь, ул. Советская № 1-29 (четная и нечетная стороны), ул. 50 лет Октября № 1-8,ул. Октябрьская с № 39 до конца (нечетная сторона) и с №56 до конца четная сторона,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пер.  Строительный весь, ул. Островского № 60 (четная сторона) и №71 (нечетная сторона) до конца.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4-й километр: ул. Дружбы № 1-17, ул. Вишневая, ул. Юбилейная, ул. Советская, ул. Шевченко,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Грушовая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5-й километр: ул. Советская, ул. Маяковского, ул. Чехова, ул. Подгорная, пер. Южный, ул. Карьерная, ул. Матросова, ул. Кошевого, ул. Горная,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.Ш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ахтерская.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гимназия № </w:t>
            </w:r>
            <w:smartTag w:uri="urn:schemas-microsoft-com:office:smarttags" w:element="metricconverter">
              <w:smartTagPr>
                <w:attr w:name="ProductID" w:val="103 г"/>
              </w:smartTagPr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103 г</w:t>
              </w:r>
            </w:smartTag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pStyle w:val="ac"/>
              <w:jc w:val="left"/>
              <w:rPr>
                <w:caps w:val="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город  Минеральные Воды: ул. Пушкина с №  1-64 (четные  и нечетные стороны), ул. К. Маркса № 34-72 (четная и нечетная стороны), ул. 22 партсъезда  № 2-57 (четная сторона),  №1-17 нечетная сторона,  ул. Почтовая   №  1-24 (четная и нечетная стороны),  ул. Ленина  № 1-63 (четная и нечетная стороны),  ул. Интернациональная  № 19-76 (четная и нечетная стороны), ул. К. Либкнехта  № 6, 7, 10, 12, 13,  ул. Горская № 2-45</w:t>
            </w:r>
            <w:proofErr w:type="gram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(четная и нечетная стороны), пер. Водны</w:t>
            </w:r>
            <w:proofErr w:type="gram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й-</w:t>
            </w:r>
            <w:proofErr w:type="gram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весь,  ул. </w:t>
            </w:r>
            <w:proofErr w:type="spell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Кнышевского</w:t>
            </w:r>
            <w:proofErr w:type="spell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 № 1-11( четная и нечетная стороны),  пер. Учительский  № 1-8 (четная и нечетная стороны),  ул. Школьная  № 1-34 (четная и нечетная стороны). </w:t>
            </w:r>
          </w:p>
        </w:tc>
      </w:tr>
      <w:tr w:rsidR="004435CD" w:rsidRPr="004435CD" w:rsidTr="00BF03E9">
        <w:trPr>
          <w:trHeight w:val="841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лицей</w:t>
            </w:r>
          </w:p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smartTag w:uri="urn:schemas-microsoft-com:office:smarttags" w:element="metricconverter">
              <w:smartTagPr>
                <w:attr w:name="ProductID" w:val="104 г"/>
              </w:smartTagPr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104 г</w:t>
              </w:r>
            </w:smartTag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pStyle w:val="ac"/>
              <w:ind w:left="34"/>
              <w:jc w:val="both"/>
              <w:rPr>
                <w:caps w:val="0"/>
                <w:color w:val="000000" w:themeColor="text1"/>
                <w:spacing w:val="0"/>
                <w:sz w:val="24"/>
                <w:szCs w:val="24"/>
              </w:rPr>
            </w:pPr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город Минеральные Воды: ул. Горького № 1-59 (четная и нечетная стороны), ул. Почтовая № 1-55 (четная и нечетная стороны), ул. Интернациональная № 77-105 (четная и нечетная стороны), ул. </w:t>
            </w:r>
            <w:proofErr w:type="spell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Локомотивная-вся</w:t>
            </w:r>
            <w:proofErr w:type="spell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, ул. Пролетарская № 1-42 (четная и нечетная стороны), ул. </w:t>
            </w:r>
            <w:proofErr w:type="spell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Бибика</w:t>
            </w:r>
            <w:proofErr w:type="spell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1-50 (четная и нечетная стороны), п. Межквартальны</w:t>
            </w:r>
            <w:proofErr w:type="gram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й-</w:t>
            </w:r>
            <w:proofErr w:type="gram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весь, ул. К. </w:t>
            </w:r>
            <w:proofErr w:type="spell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Либкхнекта</w:t>
            </w:r>
            <w:proofErr w:type="spell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1-5 (четная и нечетная стороны, 8, 9, 11, 14-30),  № 14-30 (четная и нечетная стороны), ул. </w:t>
            </w:r>
            <w:proofErr w:type="spell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Анджиевского</w:t>
            </w:r>
            <w:proofErr w:type="spell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№ 1-12 (четная и нечетная стороны), ул. 22 Партсъезда № 58-68 (четная и нечетная стороны).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111 г. Минеральные Воды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 Минеральные Воды: ул. Гражданская  № 52-154 (четная сторона),  ул. Свободы № 121-193 (четная и нечетная стороны),  ул. Горького № 60-103 (четная и нечетная стороны), ул. Карла Маркса с  №  73-89 (четная и нечетная сторона),  ул. Почтовая  № 25-94 (четная и нечетная стороны),  ул. Пушкина № 65-185 (четная и нечетная стороны),  ул. Интернациональная   № 106-178 (четная и нечетная стороны),  ул. Пролетарская № 43-95 (четная и нечетная стороны),  ул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Ставропольская   № 1-46 (четная и нечетная стороны),  ул. Змейская № 1-66 (четная и нечетная стороны), ул. Аэропорта  № 1-55 ( четная и нечетная стороны), ул. Кирова №1-43 ( четная и нечетная сторона),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№1-131 (четная и нечетная стороны),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Кнышевского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12-72( четная и нечетная стороны), 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Ессентукская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–в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ся, ул. Ленина  № 64-70 (четная и нечетная стороны), ул. Пятигорская  № 1-68 (четная и нечетная сторона), ул. Крупской, ул. Терешковой № 1-22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 с. Канглы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 Канглы: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Абдулжалилова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Амансаева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Бакаева, ул. Баталова, пер. Веселый, ул. Восточная, ул. Горная, пер. Дружбы, ул. Железнодорожная, ул. Клубная, ул. Ключевая, пер. Кольцевой, ул. Конечная, пер. Короткий, ул. Кочубея, ул. Крайняя, ул. Лесная, ул. Луговая, ул. Матросова, пер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ельничный, ул. Мира, ул. Мостовая,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Мусы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Джалиля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Нагорная, ул. Нижняя, ул. Новая, ул.Овражная, ул.Огородная, ул. Победы, ул. Полевая,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.П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ролетарская, ул.Речная, ул. Свободы, ул.Северная, ул.Советская, ул. Солнечная, ул. Спортивная, пер. Средний, ул. Стадионная, ул. Степная,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Суркульная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Школьная, ул. Шоссейная, ул. Юбилейная, пер. Южный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Кумагорск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Озерная,  ул. Лесная.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2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Греческое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село Греческое: 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1, 3, 5-37, ул. Виноградная № 1-86, ул. Карла Маркса № 1-123, ул. Мира № 1-119, пер. Центральный № 6,4, пер. Майский № 3-8, пер. Школьный № 5,7,9,11 пер. Мельничный № 1,3,5,7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школа № 3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Гражданское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 xml:space="preserve">село Гражданское (район центральная усадьба): 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ул. Школьная № 1-42, пер.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Школьный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 1-10, ул. Садовая № 1-15, пер. Гагарина № 1-24, ул. Кутузова № 1-14, ул. Щорса № 1-12, ул. Чапаева № 1-10, пер. Комарова № 1-10,пер. Чехова № 1-8;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село Гражданское (район 2-я Гражданка): 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lastRenderedPageBreak/>
              <w:t>ул. Кирпичная №1-38, ул. Суворова № 1-144, ул. Рабочая № 1-38, ул. Мира № 1-46, ул. Партизанская № 1-107, пер. Полевой № 1-10, пер. Озерный № 2-10, пер. Суворова №1-11, пер. Рабочий № 1-7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село Гражданское (район 1-я Гражданка): 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ул. Пролетарская № 1-30, пер.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Кооперативный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 1, 3, 5, 7, ул. Заречная № 1-37,  пер. Майский № 1-5, пер. Новый № 1-8, ул. Московская №1-16, ул. Строителей № 1-6, ул. Откормочная № 1-2, ул. Мастерская № 1-2, 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Огородний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 1-10, пер. Строителей №1-6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село Гражданское  (район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Спиртзавод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):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ул. Новая № 1-10, ул. Юбилейная № 1-17, ул. Приозерная № 1-9, ул. Пригородная № 1-7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поселок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Нижне-Балковский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: 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Грибоедова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 xml:space="preserve"> № 1-17,ул. Пушкина № 1-15</w:t>
            </w:r>
          </w:p>
          <w:p w:rsidR="004435CD" w:rsidRPr="004435CD" w:rsidRDefault="004435CD" w:rsidP="00BF03E9">
            <w:pPr>
              <w:pStyle w:val="ab"/>
              <w:ind w:left="34" w:hanging="34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поселок. Фруктовый:</w:t>
            </w:r>
          </w:p>
          <w:p w:rsidR="004435CD" w:rsidRPr="004435CD" w:rsidRDefault="004435CD" w:rsidP="00BF03E9">
            <w:pPr>
              <w:pStyle w:val="ab"/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Cs w:val="24"/>
                <w:lang w:eastAsia="ru-RU"/>
              </w:rPr>
              <w:t>ул. Королева № 1-26, ул.  Менделеева № 1-15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4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Нижняя Александровка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Нижняя Александровка: ул. Мира № 1-41, № 2-46, ул. Клубная № 1-49, № 2-38 ул. Гагарина № 1-53, № 2-52, ул. Октябрьская № 1-49, № 2-44, ул. Молодежная №1-41 ул. Советская № 1-57, № 2-58, ул. Веселая №1-57, № 2-72, ул. Набережная № 1-16,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.Ч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калова № 1-48. ул.Новая № 1-3 № 2-6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5 с. Прикумское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жилые дома, расположенные на улицах сельских поселений: 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Прикумское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Дунаевка</w:t>
            </w:r>
            <w:proofErr w:type="spellEnd"/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Долина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Орбельяновка</w:t>
            </w:r>
            <w:proofErr w:type="spellEnd"/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Успеновка 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Мирный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Еруслановка</w:t>
            </w:r>
            <w:proofErr w:type="spellEnd"/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6 с. Нагутское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pStyle w:val="ac"/>
              <w:ind w:left="34"/>
              <w:jc w:val="both"/>
              <w:rPr>
                <w:caps w:val="0"/>
                <w:color w:val="000000" w:themeColor="text1"/>
                <w:spacing w:val="0"/>
                <w:sz w:val="24"/>
                <w:szCs w:val="24"/>
              </w:rPr>
            </w:pPr>
            <w:proofErr w:type="gram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село Нагутское: ул. Интернациональная № 3-20, № 24,36, ул. Калинина,  № 23, 31, 35, ул. Степная № 1, 5, 6, 7, 9, 17, 19, ул. Фруктовая,   № 3, 5, 12, 20, 22, 24, 26, 28, 31, 34, 36, ул. Советская  №  3-6, ул. Партизанская № 30, 32, 46, 50, 52,  ул. Озерная № 1, 2, 5, 6, 7, 9, 13, 15, 17, 19, 27, 33, 35, 37,  ул</w:t>
            </w:r>
            <w:proofErr w:type="gram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. </w:t>
            </w:r>
            <w:proofErr w:type="gram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Первомайская № 1-115,  ул. Родниковая № 1-91, ул. Почтовая № 1-78, ул. Яровая, № 1-48, ул. Новая № 1-5, ул. Октябрьская № 9-127, ул. Виноградная № 2, 10, ул. Красная  № 32-156, ул. Пролетарская № 4-71,  ул. Подгорная № 1-33, ул. Прохладная № 3-434, ул. Поперечная № 2-43, ул. Воронежская № 1-25, ул. Фонтанная  №  3-244, ул. им. Колбасы № 4-744, ул. </w:t>
            </w:r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lastRenderedPageBreak/>
              <w:t>Чкалова № 5, 6, 11;</w:t>
            </w:r>
            <w:proofErr w:type="gram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ул. Мира № 1-6, пер. </w:t>
            </w:r>
            <w:proofErr w:type="gramStart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>Сенной</w:t>
            </w:r>
            <w:proofErr w:type="gramEnd"/>
            <w:r w:rsidRPr="004435CD">
              <w:rPr>
                <w:caps w:val="0"/>
                <w:color w:val="000000" w:themeColor="text1"/>
                <w:spacing w:val="0"/>
                <w:sz w:val="24"/>
                <w:szCs w:val="24"/>
              </w:rPr>
              <w:t xml:space="preserve">  № 1-7, ул. Гагарина № 1-18, ул. Мостовая  № 4-28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7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Марьины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Колодцы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Марьины Колодцы: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Октябрьская, ул. Новая, ул. Ленина, ул. Зеленая, ул. Нагаева, ул. 60 лет Октября,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Бочарова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Садовая, ул. Молодежная,  ул. Свободы, ул. 40 лет Победы</w:t>
            </w:r>
            <w:proofErr w:type="gram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село Сухая Падина: 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Сухопадинская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 Веселый: 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.В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еселая;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Безывановка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35CD" w:rsidRPr="004435CD" w:rsidRDefault="004435CD" w:rsidP="00BF03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Буденного;</w:t>
            </w:r>
          </w:p>
          <w:p w:rsidR="004435CD" w:rsidRPr="004435CD" w:rsidRDefault="004435CD" w:rsidP="00BF03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Старотарский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4435CD" w:rsidRPr="004435CD" w:rsidRDefault="004435CD" w:rsidP="00BF03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Дорожная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Рабочая, ул. 1 Мая</w:t>
            </w:r>
          </w:p>
          <w:p w:rsidR="004435CD" w:rsidRPr="004435CD" w:rsidRDefault="004435CD" w:rsidP="00BF03E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Утренняя Долина: 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Калинина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8 с. Левокумка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Левокумка: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Мостовая № 1-67, № 1-115,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Дубикова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2-52б, ул. Набережная № 1-45, № 2-62а, ул. Курганная № 1-7, № 4-30, ул. Лесная № 1-85, № 2-102,№ 108, № 114, № 118, ул. Молодая №1-73, №2-16, № 22, 24, 28, ул. Молодежная № 4, 18, 27, 30, ул. Кривая № 1-109, № 2-74, ул. Виноградная № 7, 11, 15, 41, 8, 14, 22, 30, 50, 4, ул. Кленовая № 8, ул. Есенина № 14, ул. Ломоносова №4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6, 8, 12, 16, 28, 25, ул. Менделеева № 13, 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3-61, №4-68, пер. Речной № 3-27,  № 4-16, пер. Новый  № 1-31,  № 2-56, пер. Майский № 14, 15, ул. Садовая № 1-117а, № 2-118, ул. Школьная № 1-21, № 2-46, ул. Степная № 1-155,  № 8-96, ул. Дорожная № 4-60, № 3, 5, ул. Подгорная № 3-45, № 2-40а, ул. Горная № 1-39, № 2-36, № 40, ул. Мостовая № 117-189, № 56-100,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Огородний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3-25, № 2-18, пер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Крайний № 1-51, № 6-26, пер. Школьный № 4-22, №9-27, пер. Дорожный № 4-20, 3, пер. Садовый № 1-87, № 4, пер. Северный № 1, 1а, 5, 7, 11,  № 4-18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пер. Восточный,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«Заречное», СТ «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Авиаремонтник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школа № 8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Ульяновка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село Ульяновка: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Элеваторная № 1-8, ул. Советская № 1 -116, ул. Ленина № 21-151, пер. Клубный № 1-18, ул. 60 лет Октября № 1-123, ул. Строителей № 1-11, ул. Соборная № 1, 2, ул.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Степная № 1-40, пер. Железнодорожный № 1-30, ул. Заречная № 2-42, ул. Зеленая № 1, 3, 11, 74, переезд </w:t>
            </w:r>
            <w:smartTag w:uri="urn:schemas-microsoft-com:office:smarttags" w:element="metricconverter">
              <w:smartTagPr>
                <w:attr w:name="ProductID" w:val="1818 км"/>
              </w:smartTagPr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1818 км</w:t>
              </w:r>
            </w:smartTag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№  1, переезд </w:t>
            </w:r>
            <w:smartTag w:uri="urn:schemas-microsoft-com:office:smarttags" w:element="metricconverter">
              <w:smartTagPr>
                <w:attr w:name="ProductID" w:val="1820 км"/>
              </w:smartTagPr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1820 км</w:t>
              </w:r>
            </w:smartTag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1, 2,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Прудная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№ 1, 5, 7, 9, ул. Победы № 2, 4, 9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13, 14, 18, ул. Веселая № 14, 16, 20, 25,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адовая № 4, 34, пер. Майский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9</w:t>
            </w:r>
          </w:p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Розовка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Розовка: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Апанасенко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1- 88, пер. Мира № 6-13,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Новостроев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№ 1-7, 10, 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1-17, пер. Клубный № 1-5,  ул. 40 лет победы № 1-8, пер. Юбилейный № 1-13, ул. Молодежная № 1-12, 14, 16, ул. Мира № 1-33, ул. Стадионная № 1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 Свободный труд: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Красногвардейская № 1-89;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Апанасенко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Степная № 1-26.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средняя общеобразовательная школа № 10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Перевальный</w:t>
            </w:r>
          </w:p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Перевальный: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Мира № 1- 68-А, ул. Новая № 1-30, ул. Молодежная № 1-2, ул. Горбаня № 1- 22,  ул.27 Партсъезда № 1-10, ул. Восточная № 1- 73,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еверная № 1-12.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Лысогорский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Мира № 1- 152-А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Любительский: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Свободы № 1-46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11 пос.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Новотерский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Новотерский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Бештаугорская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Южная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Новотерская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Молодежная,   ул. Солнечная, ул. Северная,  пер. Горный, ул. Верхняя, ул. Московская, ул. Подгорная, ул. Советская, ул. Школьная, ул. Победы, ул. Мира, ул. Восточная, ул. Лесная, пер. Тихий, пер. Цветочный, ул. Пионерская,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Заповедная.</w:t>
            </w:r>
            <w:proofErr w:type="gramEnd"/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Ферма МТФ-5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Привольный: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Садовая, ул. Луговая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Змейка: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Верхняя, ул. Парковая,  ул. Шоссейная,  ул. Кооперативная, ул. Пролетарская, ул. Трудовая, ул. Дорожная, пер. Майский, ул. Крайняя,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троителей, ул. Новая, ул. Пушкина, ул. Речная,  ул. Молодежная,  ул.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Заречная,  пер. Заречный,  ул. Лермонтова,  ул. Дружбы,  пер. Малый, ул. Луговая, ул. Вишневая, ул. Широкая, пер. Зеленый, ул. Змейская, ул. Терновая,  ул. Ключевая, ул. Березовая, ул. Ольховая, ул. Виноградная, ул. Вольная, ул. Российская,  ул. Сосновая,  ул. Тихая,  ул. Садовая, ул. Малая.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№ 12 пос.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Ленинский</w:t>
            </w:r>
            <w:proofErr w:type="gram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Новая</w:t>
            </w:r>
            <w:proofErr w:type="gramEnd"/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поселок Ленинский: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Московская, ул. Ленина, ул. К. Маркса, ул. Клубная, ул. Молодежная, пер. Новый, ул. Чернышевского, ул. Кирова, ул. Пушкина, ул. Мира, ул. Новая, ул. Взлетная, ул. Красная, ул. Восточная, ул. Полевая, ул. Зеленая, ул. Цветочная, ул. Школьная, ул. Центральная, ул. Ремонтная, ул. Луговая, ул. Лесная</w:t>
            </w:r>
            <w:proofErr w:type="gramEnd"/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 Возрождение: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Степная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14</w:t>
            </w:r>
          </w:p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х. Красный Пахарь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город Минеральные Воды: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Железноводская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70, 72 хутор Красный Пахарь: 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7" w:history="1">
              <w:proofErr w:type="gramStart"/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 Авиаторов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hyperlink r:id="rId8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Автомобильная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hyperlink r:id="rId9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Березовая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hyperlink r:id="rId10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 Братства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</w:t>
            </w:r>
            <w:hyperlink r:id="rId11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Веселая,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hyperlink r:id="rId12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Виноградная,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hyperlink r:id="rId13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Вишневая,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hyperlink r:id="rId14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Геодезическая, 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hyperlink r:id="rId15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Дачная,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</w:t>
            </w:r>
            <w:hyperlink r:id="rId16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Дорожная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 Дружбы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Заводская, ул. Звездная, ул. Зеленая, ул. Змейская, ул. Изумрудная, ул. Каштановая, ул. Кленовая, ул. Ключевая, ул. Коллективная, ул. Короткая, ул. Лазоревая, ул. Лесная, ул. Лимонная, ул. Малиновая, ул. Мира, ул. Новая, ул. Овражная, ул. Октябрьская, ул. Ореховая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Осиновая, ул. Подгорная, </w:t>
            </w:r>
            <w:hyperlink r:id="rId18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Подгорная улица переулок 1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Подгорная улица переулок 2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Подгорная улица переулок 3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hyperlink r:id="rId21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Подгорная улица переулок 4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Покровская, ул. Полевая, ул. Пролетарская, ул. Промышленная, ул. Просторная, </w:t>
            </w:r>
            <w:hyperlink r:id="rId22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Прямой переулок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Равенства, ул. Рассветная, ул. Речная, ул. Роз, ул. Ромашковая, ул. Российская, ул. Рябиновая, ул. Светлая, ул. Свободы,  ул. Северная, ул. Сосновая, </w:t>
            </w:r>
            <w:hyperlink r:id="rId23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Средний переулок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Средняя, ул. Строителей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Тенистая, </w:t>
            </w:r>
            <w:hyperlink r:id="rId24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Тепличный переулок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Терновая, </w:t>
            </w:r>
            <w:hyperlink r:id="rId25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Узкий переулок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Фруктовая, ул. Цветочная, ул.  Широкая, ул.  Энтузиастов, ул. Яблоневая, ул.  Ягодная, ул. Ясеневая, ул. 70 лет Победы, </w:t>
            </w:r>
            <w:hyperlink r:id="rId26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ул. 40 лет Победы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</w:t>
            </w:r>
            <w:hyperlink r:id="rId27" w:history="1">
              <w:r w:rsidRPr="004435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9 Мая, </w:t>
              </w:r>
            </w:hyperlink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ул. Абрикосовая </w:t>
            </w:r>
            <w:proofErr w:type="gramEnd"/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учреждение средняя общеобразовательная школа № 15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Садовый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хутор Садовый: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25 Партсъезда №  1е-140, ул.  Ленина №  1-115,             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№ 2б-94 ул.  Мира №  1- 9,  № 21-53, № 2-22, №  20е-62, ул.  Первомайская №  2-26, ул. Победы № 1а -15, ул. Николаева №  1-34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Дачный кооператив «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Ивушка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Речная, ул. Вишневая, ул. Цветочная, ул. Центральная, ул. Малиновая.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17 с. Сунжа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Сунжа: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Набережная, пер. Молодежный, ул. Клубная, ул. Мира, пер. Новый, ул. Школьная, ул. Виноградная, ул. Надтеречная, пер. Крайний, пер. Шумный, пер. Цветной, ул. Трактовая</w:t>
            </w:r>
            <w:proofErr w:type="gramEnd"/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 Красное поле: 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Степная;</w:t>
            </w:r>
          </w:p>
          <w:p w:rsidR="004435CD" w:rsidRPr="004435CD" w:rsidRDefault="004435CD" w:rsidP="00BF03E9">
            <w:pPr>
              <w:ind w:left="3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Гражданское: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Пролетарская № 31-87, ул. Заречная № 38-65,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Кумской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№1-4, пер. заречный № 1-6, пер. Молодежный           № 1-7, пер. Кооперативный № 2, 4, 6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Муниципальное казенное общеобразовательное учреждение средняя общеобразовательная школа № 18 пос. Загорский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поселок Загорский: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(квартальная застройка) № 1-17,  ул. 8 Марта, ул. Мира, ул. Победы, ул. Крайний, ул. Шоссейная, ул. Административная, ул. Спортивная, ул. Коллективная, ул. Пионерская, ул. Луговая, ул. Новоселов,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Асторовская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Урожайная, ул. Звездная,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.Ц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веточная, ул. Первомайская, ул. Светлая,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.Ставропольская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поселок Первомайский: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Терновая, ул. Заводская, ул. Школьная, ул. Подгорная, ул. Юбилейная, ул. Речная, ул. Садовая, ул. Кооперативный, пер. Тепличный,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Ротенко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пер.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Кумской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Комсомольская, ул. Зеленая, пер. Зеленый,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Молодежная-вся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Линейная, ул. Восточная, ул. Московская с № 2-18,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Стеклозаводская-вся</w:t>
            </w:r>
            <w:proofErr w:type="spellEnd"/>
            <w:proofErr w:type="gramEnd"/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дачный кооператив «Нива»,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дачный кооператив «Колос».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средняя общеобразовательная школа № 19 с.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Побегайловка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село Побегайловка: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 Лесная, ул. Луговая, ул. Октябрьская, ул. Садовая, ул. Овражная, ул. Парковая, ул. Юбилейная, ул. Советская, ул. Клубная, ул. Спортивная, ул. Восточная, ул. Механизаторов, ул. Шоссейная, ул. Южная, ул. Школьная, ул. Ю.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Рудченко</w:t>
            </w:r>
            <w:proofErr w:type="spell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Солнечная, ул. Виноградная, ул. </w:t>
            </w: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Нижняя, ул. Свободы, ул. Роз, ул. 50 лет Победы, ул. Крайняя, ул. Новая, ул. Нагорная, ул. Горная;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.Ц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веточная, ул.Молодежная, ул.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Кумская</w:t>
            </w:r>
            <w:proofErr w:type="spellEnd"/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хутор Новая Жизнь: </w:t>
            </w:r>
          </w:p>
          <w:p w:rsidR="004435CD" w:rsidRPr="004435CD" w:rsidRDefault="004435CD" w:rsidP="00BF03E9">
            <w:pPr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Нижняя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ул. Речная, Отделение №2</w:t>
            </w:r>
          </w:p>
        </w:tc>
      </w:tr>
      <w:tr w:rsidR="004435CD" w:rsidRPr="004435CD" w:rsidTr="00BF03E9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5CD" w:rsidRPr="004435CD" w:rsidRDefault="004435CD" w:rsidP="00BF03E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Муниципальное казенное общеобразовательное учреждение основная общеобразовательная школа № 25 с. </w:t>
            </w:r>
            <w:proofErr w:type="spell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Бородынковка</w:t>
            </w:r>
            <w:proofErr w:type="spellEnd"/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село Бородыновка: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Набережная № 1-35, ул. к. Маркса № 1-138, ул. Колхозная  № 1-10, пер. Новый № 2-12, ул. Ленина № 1-237, ул. Железнодорожная № 1-139, ул</w:t>
            </w:r>
            <w:proofErr w:type="gramStart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.Н</w:t>
            </w:r>
            <w:proofErr w:type="gramEnd"/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овая № 1-21, ул. Строителей № 2-12, ул. Переездная № 2-10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хутор Тельман:</w:t>
            </w:r>
          </w:p>
          <w:p w:rsidR="004435CD" w:rsidRPr="004435CD" w:rsidRDefault="004435CD" w:rsidP="00BF03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435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ул. Заповедная</w:t>
            </w:r>
          </w:p>
        </w:tc>
      </w:tr>
    </w:tbl>
    <w:p w:rsidR="004435CD" w:rsidRPr="004435CD" w:rsidRDefault="004435CD" w:rsidP="004435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35CD" w:rsidRPr="004435CD" w:rsidRDefault="004435CD" w:rsidP="004435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203" w:rsidRDefault="008D6203" w:rsidP="004435CD">
      <w:pPr>
        <w:spacing w:after="0" w:line="240" w:lineRule="auto"/>
        <w:ind w:right="-1"/>
        <w:jc w:val="center"/>
      </w:pPr>
    </w:p>
    <w:sectPr w:rsidR="008D6203" w:rsidSect="00A72B3F">
      <w:headerReference w:type="default" r:id="rId2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5E5" w:rsidRDefault="002035E5" w:rsidP="00A72B3F">
      <w:pPr>
        <w:spacing w:after="0" w:line="240" w:lineRule="auto"/>
      </w:pPr>
      <w:r>
        <w:separator/>
      </w:r>
    </w:p>
  </w:endnote>
  <w:endnote w:type="continuationSeparator" w:id="0">
    <w:p w:rsidR="002035E5" w:rsidRDefault="002035E5" w:rsidP="00A7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5E5" w:rsidRDefault="002035E5" w:rsidP="00A72B3F">
      <w:pPr>
        <w:spacing w:after="0" w:line="240" w:lineRule="auto"/>
      </w:pPr>
      <w:r>
        <w:separator/>
      </w:r>
    </w:p>
  </w:footnote>
  <w:footnote w:type="continuationSeparator" w:id="0">
    <w:p w:rsidR="002035E5" w:rsidRDefault="002035E5" w:rsidP="00A72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61457711"/>
      <w:docPartObj>
        <w:docPartGallery w:val="Page Numbers (Top of Page)"/>
        <w:docPartUnique/>
      </w:docPartObj>
    </w:sdtPr>
    <w:sdtContent>
      <w:p w:rsidR="00A72B3F" w:rsidRDefault="00BC6971">
        <w:pPr>
          <w:pStyle w:val="a6"/>
          <w:jc w:val="center"/>
        </w:pPr>
        <w:r>
          <w:fldChar w:fldCharType="begin"/>
        </w:r>
        <w:r w:rsidR="00A72B3F">
          <w:instrText>PAGE   \* MERGEFORMAT</w:instrText>
        </w:r>
        <w:r>
          <w:fldChar w:fldCharType="separate"/>
        </w:r>
        <w:r w:rsidR="004435CD">
          <w:rPr>
            <w:noProof/>
          </w:rPr>
          <w:t>2</w:t>
        </w:r>
        <w:r>
          <w:fldChar w:fldCharType="end"/>
        </w:r>
      </w:p>
    </w:sdtContent>
  </w:sdt>
  <w:p w:rsidR="00A72B3F" w:rsidRDefault="00A72B3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A36F0"/>
    <w:multiLevelType w:val="hybridMultilevel"/>
    <w:tmpl w:val="02CEF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CC4"/>
    <w:rsid w:val="0002061D"/>
    <w:rsid w:val="001059EA"/>
    <w:rsid w:val="0011678F"/>
    <w:rsid w:val="00162F4B"/>
    <w:rsid w:val="002035E5"/>
    <w:rsid w:val="002D5381"/>
    <w:rsid w:val="002F6CC4"/>
    <w:rsid w:val="003A6289"/>
    <w:rsid w:val="004074B1"/>
    <w:rsid w:val="004435CD"/>
    <w:rsid w:val="00474287"/>
    <w:rsid w:val="0048689A"/>
    <w:rsid w:val="00573468"/>
    <w:rsid w:val="00590373"/>
    <w:rsid w:val="005E347C"/>
    <w:rsid w:val="005F3A67"/>
    <w:rsid w:val="00632CD2"/>
    <w:rsid w:val="006525E4"/>
    <w:rsid w:val="006E34F5"/>
    <w:rsid w:val="0071376F"/>
    <w:rsid w:val="007645C8"/>
    <w:rsid w:val="00795291"/>
    <w:rsid w:val="007B46B0"/>
    <w:rsid w:val="007B4A99"/>
    <w:rsid w:val="00892D5A"/>
    <w:rsid w:val="008D6203"/>
    <w:rsid w:val="00912619"/>
    <w:rsid w:val="00A262F6"/>
    <w:rsid w:val="00A72B3F"/>
    <w:rsid w:val="00AC55A9"/>
    <w:rsid w:val="00B0276A"/>
    <w:rsid w:val="00B21AFF"/>
    <w:rsid w:val="00B56CC1"/>
    <w:rsid w:val="00BC6971"/>
    <w:rsid w:val="00C62F35"/>
    <w:rsid w:val="00C763D0"/>
    <w:rsid w:val="00D122F0"/>
    <w:rsid w:val="00D9727A"/>
    <w:rsid w:val="00E33C27"/>
    <w:rsid w:val="00E42316"/>
    <w:rsid w:val="00F41A51"/>
    <w:rsid w:val="00F502E6"/>
    <w:rsid w:val="00F628EC"/>
    <w:rsid w:val="00FB5376"/>
    <w:rsid w:val="00FC6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B3F"/>
  </w:style>
  <w:style w:type="paragraph" w:styleId="a8">
    <w:name w:val="footer"/>
    <w:basedOn w:val="a"/>
    <w:link w:val="a9"/>
    <w:uiPriority w:val="99"/>
    <w:unhideWhenUsed/>
    <w:rsid w:val="00A7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B3F"/>
  </w:style>
  <w:style w:type="character" w:customStyle="1" w:styleId="aa">
    <w:name w:val="Основной текст Знак"/>
    <w:aliases w:val="Основной текст Знак Знак Знак Знак1,Основной текст Знак Знак Знак Знак Знак,Знак1 Знак,body text Знак Знак Знак,Знак1 Знак Знак Знак Знак1,Знак1 Знак Знак Знак Знак Знак"/>
    <w:basedOn w:val="a0"/>
    <w:link w:val="ab"/>
    <w:semiHidden/>
    <w:locked/>
    <w:rsid w:val="004435CD"/>
    <w:rPr>
      <w:sz w:val="24"/>
    </w:rPr>
  </w:style>
  <w:style w:type="paragraph" w:styleId="ab">
    <w:name w:val="Body Text"/>
    <w:aliases w:val="Основной текст Знак Знак Знак,Основной текст Знак Знак Знак Знак,Знак1,body text Знак Знак,Знак1 Знак Знак Знак,Знак1 Знак Знак Знак Знак"/>
    <w:basedOn w:val="a"/>
    <w:link w:val="aa"/>
    <w:semiHidden/>
    <w:unhideWhenUsed/>
    <w:rsid w:val="004435CD"/>
    <w:pPr>
      <w:spacing w:after="0" w:line="240" w:lineRule="auto"/>
      <w:jc w:val="both"/>
    </w:pPr>
    <w:rPr>
      <w:sz w:val="24"/>
    </w:rPr>
  </w:style>
  <w:style w:type="character" w:customStyle="1" w:styleId="1">
    <w:name w:val="Основной текст Знак1"/>
    <w:basedOn w:val="a0"/>
    <w:link w:val="ab"/>
    <w:uiPriority w:val="99"/>
    <w:semiHidden/>
    <w:rsid w:val="004435CD"/>
  </w:style>
  <w:style w:type="paragraph" w:customStyle="1" w:styleId="ac">
    <w:name w:val="Р А З Р Е Ж Е Н Н Ы Й"/>
    <w:basedOn w:val="a"/>
    <w:rsid w:val="004435CD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pacing w:val="4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C2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B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46B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2B3F"/>
  </w:style>
  <w:style w:type="paragraph" w:styleId="a8">
    <w:name w:val="footer"/>
    <w:basedOn w:val="a"/>
    <w:link w:val="a9"/>
    <w:uiPriority w:val="99"/>
    <w:unhideWhenUsed/>
    <w:rsid w:val="00A72B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2B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data.ru/stavropolskiy-kray/mineralovodskiy-rayon/hutor-krasniy-pahar/avtomobilnaya-ulica/" TargetMode="External"/><Relationship Id="rId13" Type="http://schemas.openxmlformats.org/officeDocument/2006/relationships/hyperlink" Target="http://mapdata.ru/stavropolskiy-kray/mineralovodskiy-rayon/hutor-krasniy-pahar/vishnevaya-ulica/" TargetMode="External"/><Relationship Id="rId18" Type="http://schemas.openxmlformats.org/officeDocument/2006/relationships/hyperlink" Target="http://mapdata.ru/stavropolskiy-kray/mineralovodskiy-rayon/hutor-krasniy-pahar/podgornaya-ulica-pereulok-1/" TargetMode="External"/><Relationship Id="rId26" Type="http://schemas.openxmlformats.org/officeDocument/2006/relationships/hyperlink" Target="http://mapdata.ru/stavropolskiy-kray/mineralovodskiy-rayon/hutor-krasniy-pahar/ulica-40-let-pobed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apdata.ru/stavropolskiy-kray/mineralovodskiy-rayon/hutor-krasniy-pahar/podgornaya-ulica-pereulok-4/" TargetMode="External"/><Relationship Id="rId7" Type="http://schemas.openxmlformats.org/officeDocument/2006/relationships/hyperlink" Target="http://mapdata.ru/stavropolskiy-kray/mineralovodskiy-rayon/hutor-krasniy-pahar/ulica-aviatorov/" TargetMode="External"/><Relationship Id="rId12" Type="http://schemas.openxmlformats.org/officeDocument/2006/relationships/hyperlink" Target="http://mapdata.ru/stavropolskiy-kray/mineralovodskiy-rayon/hutor-krasniy-pahar/vinogradnaya-ulica/" TargetMode="External"/><Relationship Id="rId17" Type="http://schemas.openxmlformats.org/officeDocument/2006/relationships/hyperlink" Target="http://mapdata.ru/stavropolskiy-kray/mineralovodskiy-rayon/hutor-krasniy-pahar/ulica-druzhbi/" TargetMode="External"/><Relationship Id="rId25" Type="http://schemas.openxmlformats.org/officeDocument/2006/relationships/hyperlink" Target="http://mapdata.ru/stavropolskiy-kray/mineralovodskiy-rayon/hutor-krasniy-pahar/uzkiy-pereulok/" TargetMode="External"/><Relationship Id="rId2" Type="http://schemas.openxmlformats.org/officeDocument/2006/relationships/styles" Target="styles.xml"/><Relationship Id="rId16" Type="http://schemas.openxmlformats.org/officeDocument/2006/relationships/hyperlink" Target="http://mapdata.ru/stavropolskiy-kray/mineralovodskiy-rayon/hutor-krasniy-pahar/dorozhnaya-ulica/" TargetMode="External"/><Relationship Id="rId20" Type="http://schemas.openxmlformats.org/officeDocument/2006/relationships/hyperlink" Target="http://mapdata.ru/stavropolskiy-kray/mineralovodskiy-rayon/hutor-krasniy-pahar/podgornaya-ulica-pereulok-3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pdata.ru/stavropolskiy-kray/mineralovodskiy-rayon/hutor-krasniy-pahar/veselaya-ulica/" TargetMode="External"/><Relationship Id="rId24" Type="http://schemas.openxmlformats.org/officeDocument/2006/relationships/hyperlink" Target="http://mapdata.ru/stavropolskiy-kray/mineralovodskiy-rayon/hutor-krasniy-pahar/teplichniy-pereulok/" TargetMode="External"/><Relationship Id="rId32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mapdata.ru/stavropolskiy-kray/mineralovodskiy-rayon/hutor-krasniy-pahar/dachnaya-ulica/" TargetMode="External"/><Relationship Id="rId23" Type="http://schemas.openxmlformats.org/officeDocument/2006/relationships/hyperlink" Target="http://mapdata.ru/stavropolskiy-kray/mineralovodskiy-rayon/hutor-krasniy-pahar/sredniy-pereulok/" TargetMode="External"/><Relationship Id="rId28" Type="http://schemas.openxmlformats.org/officeDocument/2006/relationships/header" Target="header1.xml"/><Relationship Id="rId10" Type="http://schemas.openxmlformats.org/officeDocument/2006/relationships/hyperlink" Target="http://mapdata.ru/stavropolskiy-kray/mineralovodskiy-rayon/hutor-krasniy-pahar/ulica-bratstva/" TargetMode="External"/><Relationship Id="rId19" Type="http://schemas.openxmlformats.org/officeDocument/2006/relationships/hyperlink" Target="http://mapdata.ru/stavropolskiy-kray/mineralovodskiy-rayon/hutor-krasniy-pahar/podgornaya-ulica-pereulok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pdata.ru/stavropolskiy-kray/mineralovodskiy-rayon/hutor-krasniy-pahar/berezovaya-ulica/" TargetMode="External"/><Relationship Id="rId14" Type="http://schemas.openxmlformats.org/officeDocument/2006/relationships/hyperlink" Target="http://mapdata.ru/stavropolskiy-kray/mineralovodskiy-rayon/hutor-krasniy-pahar/geodezicheskaya-ulica/" TargetMode="External"/><Relationship Id="rId22" Type="http://schemas.openxmlformats.org/officeDocument/2006/relationships/hyperlink" Target="http://mapdata.ru/stavropolskiy-kray/mineralovodskiy-rayon/hutor-krasniy-pahar/pryamoy-pereulok/" TargetMode="External"/><Relationship Id="rId27" Type="http://schemas.openxmlformats.org/officeDocument/2006/relationships/hyperlink" Target="http://mapdata.ru/stavropolskiy-kray/mineralovodskiy-rayon/hutor-krasniy-pahar/9-maya-ulica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12</Pages>
  <Words>4034</Words>
  <Characters>22998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2017-10-05T12:52:00Z</cp:lastPrinted>
  <dcterms:created xsi:type="dcterms:W3CDTF">2021-01-21T12:39:00Z</dcterms:created>
  <dcterms:modified xsi:type="dcterms:W3CDTF">2021-02-09T07:51:00Z</dcterms:modified>
</cp:coreProperties>
</file>