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A4" w:rsidRPr="00CF46B1" w:rsidRDefault="006132CF" w:rsidP="00BC5DA4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673100</wp:posOffset>
                </wp:positionV>
                <wp:extent cx="4984750" cy="664845"/>
                <wp:effectExtent l="0" t="0" r="25400" b="215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DA4" w:rsidRPr="00BC5DA4" w:rsidRDefault="00BC5DA4" w:rsidP="00BC5DA4">
                            <w:pPr>
                              <w:jc w:val="center"/>
                              <w:rPr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 35-58-10 (доп. 2116)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://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@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83.05pt;margin-top:53pt;width:392.5pt;height:52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" strokecolor="white">
                <v:textbox style="mso-fit-shape-to-text:t">
                  <w:txbxContent>
                    <w:p w:rsidR="00BC5DA4" w:rsidRPr="00BC5DA4" w:rsidRDefault="00BC5DA4" w:rsidP="00BC5DA4">
                      <w:pPr>
                        <w:jc w:val="center"/>
                        <w:rPr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 35-58-10 (доп. 2116)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http</w:t>
                      </w:r>
                      <w:r w:rsidRPr="00A90C55">
                        <w:rPr>
                          <w:sz w:val="26"/>
                          <w:szCs w:val="26"/>
                        </w:rPr>
                        <w:t>://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press</w:t>
                      </w:r>
                      <w:r w:rsidRPr="00A90C55">
                        <w:rPr>
                          <w:sz w:val="26"/>
                          <w:szCs w:val="26"/>
                        </w:rPr>
                        <w:t>@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BC5DA4" w:rsidRPr="00CF46B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1270" b="0"/>
            <wp:wrapSquare wrapText="bothSides"/>
            <wp:docPr id="3" name="Рисунок 3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 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FF9" w:rsidRPr="00BC5DA4" w:rsidRDefault="00444FF9" w:rsidP="00BC5DA4">
      <w:pPr>
        <w:spacing w:after="120" w:line="240" w:lineRule="auto"/>
        <w:jc w:val="center"/>
        <w:rPr>
          <w:b/>
        </w:rPr>
      </w:pPr>
      <w:r w:rsidRPr="00BC5DA4">
        <w:rPr>
          <w:b/>
        </w:rPr>
        <w:t xml:space="preserve">Новая метановая заправка на Ставрополье </w:t>
      </w:r>
      <w:r w:rsidR="00F503A3" w:rsidRPr="00BC5DA4">
        <w:rPr>
          <w:b/>
        </w:rPr>
        <w:t>появится при</w:t>
      </w:r>
      <w:r w:rsidRPr="00BC5DA4">
        <w:rPr>
          <w:b/>
        </w:rPr>
        <w:t xml:space="preserve"> государственной поддержк</w:t>
      </w:r>
      <w:r w:rsidR="00F503A3" w:rsidRPr="00BC5DA4">
        <w:rPr>
          <w:b/>
        </w:rPr>
        <w:t>е</w:t>
      </w:r>
    </w:p>
    <w:p w:rsidR="00444FF9" w:rsidRPr="00CF46B1" w:rsidRDefault="00444FF9" w:rsidP="007D76C5">
      <w:pPr>
        <w:spacing w:after="120" w:line="240" w:lineRule="auto"/>
        <w:rPr>
          <w:sz w:val="22"/>
        </w:rPr>
      </w:pPr>
    </w:p>
    <w:p w:rsidR="003050FB" w:rsidRPr="007D76C5" w:rsidRDefault="003050FB" w:rsidP="007D76C5">
      <w:pPr>
        <w:spacing w:after="120" w:line="240" w:lineRule="auto"/>
      </w:pPr>
      <w:r w:rsidRPr="007D76C5">
        <w:t>Эксперты отмечают, что распространение газомоторного топлива, в частности метана</w:t>
      </w:r>
      <w:r w:rsidR="00F503A3" w:rsidRPr="007D76C5">
        <w:t>,</w:t>
      </w:r>
      <w:r w:rsidRPr="007D76C5">
        <w:t xml:space="preserve"> тормозится именно из-за недостатка автомобильных газонаполнительных компрессорных станций на крупных трассах. Новая станция на метане появится в Красногвардейском округе </w:t>
      </w:r>
      <w:r w:rsidR="000637C2" w:rsidRPr="007D76C5">
        <w:t xml:space="preserve">непосредственно </w:t>
      </w:r>
      <w:r w:rsidRPr="007D76C5">
        <w:t xml:space="preserve">на </w:t>
      </w:r>
      <w:r w:rsidR="00F503A3" w:rsidRPr="007D76C5">
        <w:t>федеральной трассе, по которой туристы из европейской части России едут на курорты Кавказских Минеральных Вод и Северного Кавказа.</w:t>
      </w:r>
    </w:p>
    <w:p w:rsidR="00F503A3" w:rsidRPr="007D76C5" w:rsidRDefault="003050FB" w:rsidP="007D76C5">
      <w:pPr>
        <w:spacing w:after="120" w:line="240" w:lineRule="auto"/>
      </w:pPr>
      <w:r w:rsidRPr="007D76C5">
        <w:t xml:space="preserve">Однако, </w:t>
      </w:r>
      <w:r w:rsidR="000637C2" w:rsidRPr="007D76C5">
        <w:t xml:space="preserve">несмотря на все трудности, </w:t>
      </w:r>
      <w:r w:rsidRPr="007D76C5">
        <w:t>г</w:t>
      </w:r>
      <w:r w:rsidR="00444FF9" w:rsidRPr="007D76C5">
        <w:t>азомоторный рынок растет, увеличивается число независимых игроков, ставропольские предприниматели</w:t>
      </w:r>
      <w:r w:rsidRPr="007D76C5">
        <w:t xml:space="preserve"> также </w:t>
      </w:r>
      <w:r w:rsidR="00444FF9" w:rsidRPr="007D76C5">
        <w:t>видят перспективы расширения сети автомобильных газонаполнительных компрессорных станций</w:t>
      </w:r>
      <w:r w:rsidRPr="007D76C5">
        <w:t>.</w:t>
      </w:r>
      <w:r w:rsidR="00F503A3" w:rsidRPr="007D76C5">
        <w:t xml:space="preserve"> Происходит это, прежде всего потому, что использование природного метана </w:t>
      </w:r>
      <w:r w:rsidR="00583FAA">
        <w:t xml:space="preserve">позволяет </w:t>
      </w:r>
      <w:r w:rsidR="00F503A3" w:rsidRPr="007D76C5">
        <w:t xml:space="preserve">существенно </w:t>
      </w:r>
      <w:r w:rsidR="00583FAA">
        <w:t xml:space="preserve">экономить на автомобильном топливе и </w:t>
      </w:r>
      <w:r w:rsidR="00F503A3" w:rsidRPr="007D76C5">
        <w:t>сокращае</w:t>
      </w:r>
      <w:r w:rsidR="00261E98" w:rsidRPr="007D76C5">
        <w:t xml:space="preserve">т количество вредных выбросов в </w:t>
      </w:r>
      <w:r w:rsidR="00F503A3" w:rsidRPr="007D76C5">
        <w:t>атмосферу.</w:t>
      </w:r>
    </w:p>
    <w:p w:rsidR="000637C2" w:rsidRPr="007D76C5" w:rsidRDefault="003050FB" w:rsidP="007D76C5">
      <w:pPr>
        <w:spacing w:after="120" w:line="240" w:lineRule="auto"/>
      </w:pPr>
      <w:r w:rsidRPr="007D76C5">
        <w:t xml:space="preserve">Реализацию инвестиционного проекта </w:t>
      </w:r>
      <w:r w:rsidR="00F503A3" w:rsidRPr="007D76C5">
        <w:t>по строительству автомобильной газонаполнительной компрессорной станции на метане осуществляет</w:t>
      </w:r>
      <w:r w:rsidRPr="007D76C5">
        <w:t xml:space="preserve"> компания «Промстрой-1». Для этого предприятию необходимо </w:t>
      </w:r>
      <w:r w:rsidR="000637C2" w:rsidRPr="007D76C5">
        <w:t xml:space="preserve">было </w:t>
      </w:r>
      <w:r w:rsidRPr="007D76C5">
        <w:t>кредитное финансирование в размере 73 млн. рублей. В виду отсутствия залогового обеспечения руководство предприяти</w:t>
      </w:r>
      <w:r w:rsidR="00F503A3" w:rsidRPr="007D76C5">
        <w:t>я</w:t>
      </w:r>
      <w:r w:rsidRPr="007D76C5">
        <w:t xml:space="preserve"> </w:t>
      </w:r>
      <w:r w:rsidR="00F503A3" w:rsidRPr="007D76C5">
        <w:t xml:space="preserve">прияло решение </w:t>
      </w:r>
      <w:r w:rsidRPr="007D76C5">
        <w:t>обрати</w:t>
      </w:r>
      <w:r w:rsidR="00F503A3" w:rsidRPr="007D76C5">
        <w:t xml:space="preserve">ться </w:t>
      </w:r>
      <w:r w:rsidRPr="007D76C5">
        <w:t>в Гарантийный фонд Ставропольского края</w:t>
      </w:r>
      <w:r w:rsidR="00307E2E">
        <w:t xml:space="preserve"> </w:t>
      </w:r>
      <w:r w:rsidR="00307E2E" w:rsidRPr="00743336">
        <w:rPr>
          <w:szCs w:val="28"/>
        </w:rPr>
        <w:t>#нацпроектмсп</w:t>
      </w:r>
      <w:r w:rsidRPr="007D76C5">
        <w:t xml:space="preserve">, который </w:t>
      </w:r>
      <w:r w:rsidR="00F503A3" w:rsidRPr="007D76C5">
        <w:t xml:space="preserve">в сентябре 2023 года </w:t>
      </w:r>
      <w:r w:rsidRPr="007D76C5">
        <w:t xml:space="preserve">предоставил компании </w:t>
      </w:r>
      <w:r w:rsidR="00F503A3" w:rsidRPr="007D76C5">
        <w:t>банковское</w:t>
      </w:r>
      <w:r w:rsidRPr="007D76C5">
        <w:t xml:space="preserve"> поручительство</w:t>
      </w:r>
      <w:r w:rsidR="000637C2" w:rsidRPr="007D76C5">
        <w:t xml:space="preserve">. Кроме этого предприниматель получил отсрочку по уплате основного долга сроком на 6 месяцев. Всё это позволило </w:t>
      </w:r>
      <w:r w:rsidR="00F503A3" w:rsidRPr="007D76C5">
        <w:t>предприятию</w:t>
      </w:r>
      <w:r w:rsidR="000637C2" w:rsidRPr="007D76C5">
        <w:t xml:space="preserve"> приступить к реализации проекта. </w:t>
      </w:r>
      <w:r w:rsidR="00FC6183">
        <w:t>Станция начнет свою работу уже в январе следующего года. Будет создано порядка 10 новых рабочих мест.</w:t>
      </w:r>
    </w:p>
    <w:p w:rsidR="007D76C5" w:rsidRPr="00BC5DA4" w:rsidRDefault="00261E98" w:rsidP="00BC5DA4">
      <w:pPr>
        <w:spacing w:after="120" w:line="240" w:lineRule="auto"/>
      </w:pPr>
      <w:r w:rsidRPr="00BC5DA4">
        <w:t>«С ростом благосостояния граждан растет и количество автомобилей на трассах Ставрополья. Однако это принос</w:t>
      </w:r>
      <w:r w:rsidR="007D76C5" w:rsidRPr="00BC5DA4">
        <w:t>ит</w:t>
      </w:r>
      <w:r w:rsidRPr="00BC5DA4">
        <w:t xml:space="preserve"> как пользу, так и определенный вред экологии. </w:t>
      </w:r>
      <w:r w:rsidR="007D76C5" w:rsidRPr="00BC5DA4">
        <w:t>Правительство России видит в</w:t>
      </w:r>
      <w:r w:rsidRPr="00BC5DA4">
        <w:t>ыход в постепенном переходе на природный газ в качестве газомоторного топлива</w:t>
      </w:r>
      <w:r w:rsidR="007D76C5" w:rsidRPr="00BC5DA4">
        <w:t>, прежде всего на метан</w:t>
      </w:r>
      <w:r w:rsidRPr="00BC5DA4">
        <w:t>. Преимущества налицо: уменьшается количество вредных выбросов, сокращаются затраты на топливо</w:t>
      </w:r>
      <w:r w:rsidR="007D76C5" w:rsidRPr="00BC5DA4">
        <w:t xml:space="preserve">», – рассказал министр экономического развития Ставропольского края </w:t>
      </w:r>
      <w:r w:rsidR="007D76C5" w:rsidRPr="00BC5DA4">
        <w:rPr>
          <w:b/>
        </w:rPr>
        <w:t>Денис Полюбин</w:t>
      </w:r>
      <w:r w:rsidR="007D76C5" w:rsidRPr="00BC5DA4">
        <w:t>.</w:t>
      </w:r>
    </w:p>
    <w:p w:rsidR="00FC6183" w:rsidRPr="007D76C5" w:rsidRDefault="007D76C5" w:rsidP="007D76C5">
      <w:pPr>
        <w:spacing w:after="120" w:line="240" w:lineRule="auto"/>
      </w:pPr>
      <w:r w:rsidRPr="007D76C5">
        <w:t xml:space="preserve">Напомним, что деятельность Гарантийного фонда Ставропольского края ведется в рамках реализации национального проекта </w:t>
      </w:r>
      <w:r w:rsidR="00307E2E" w:rsidRPr="00743336">
        <w:rPr>
          <w:szCs w:val="28"/>
        </w:rPr>
        <w:t>#господдержкамсп</w:t>
      </w:r>
      <w:r w:rsidR="00307E2E" w:rsidRPr="007D76C5">
        <w:t xml:space="preserve"> </w:t>
      </w:r>
      <w:r w:rsidRPr="007D76C5">
        <w:t>«</w:t>
      </w:r>
      <w:r w:rsidRPr="00BC5DA4">
        <w:rPr>
          <w:b/>
        </w:rPr>
        <w:t>Малое и среднее предпринимательство и поддержка индивидуальной предпринимательской инициативы</w:t>
      </w:r>
      <w:r w:rsidRPr="007D76C5">
        <w:t>».</w:t>
      </w:r>
    </w:p>
    <w:sectPr w:rsidR="00FC6183" w:rsidRPr="007D76C5" w:rsidSect="00CF46B1">
      <w:pgSz w:w="11906" w:h="16838"/>
      <w:pgMar w:top="851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6"/>
    <w:rsid w:val="000637C2"/>
    <w:rsid w:val="001163E5"/>
    <w:rsid w:val="00261E98"/>
    <w:rsid w:val="003050FB"/>
    <w:rsid w:val="00307E2E"/>
    <w:rsid w:val="00444FF9"/>
    <w:rsid w:val="004B1689"/>
    <w:rsid w:val="00583FAA"/>
    <w:rsid w:val="00584FEF"/>
    <w:rsid w:val="006132CF"/>
    <w:rsid w:val="00715C5A"/>
    <w:rsid w:val="007D76C5"/>
    <w:rsid w:val="009D1AC8"/>
    <w:rsid w:val="00BC5DA4"/>
    <w:rsid w:val="00C471EC"/>
    <w:rsid w:val="00CF46B1"/>
    <w:rsid w:val="00E5522B"/>
    <w:rsid w:val="00E82324"/>
    <w:rsid w:val="00F503A3"/>
    <w:rsid w:val="00FB0506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BE704-6473-449D-8DEC-DF88FE00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F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_title"/>
    <w:basedOn w:val="a0"/>
    <w:rsid w:val="00444FF9"/>
  </w:style>
  <w:style w:type="character" w:customStyle="1" w:styleId="articledate">
    <w:name w:val="article__date"/>
    <w:basedOn w:val="a0"/>
    <w:rsid w:val="00444FF9"/>
  </w:style>
  <w:style w:type="paragraph" w:styleId="a3">
    <w:name w:val="Normal (Web)"/>
    <w:basedOn w:val="a"/>
    <w:uiPriority w:val="99"/>
    <w:semiHidden/>
    <w:unhideWhenUsed/>
    <w:rsid w:val="00444F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</dc:creator>
  <cp:lastModifiedBy>К.О.С</cp:lastModifiedBy>
  <cp:revision>2</cp:revision>
  <cp:lastPrinted>2023-10-26T05:14:00Z</cp:lastPrinted>
  <dcterms:created xsi:type="dcterms:W3CDTF">2023-10-26T05:14:00Z</dcterms:created>
  <dcterms:modified xsi:type="dcterms:W3CDTF">2023-10-26T05:14:00Z</dcterms:modified>
</cp:coreProperties>
</file>