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51" w:rsidRPr="00963AB4" w:rsidRDefault="00112451" w:rsidP="00112451">
      <w:pPr>
        <w:pStyle w:val="af2"/>
        <w:jc w:val="center"/>
        <w:rPr>
          <w:b/>
          <w:sz w:val="28"/>
          <w:szCs w:val="28"/>
        </w:rPr>
      </w:pPr>
      <w:r w:rsidRPr="00963AB4">
        <w:rPr>
          <w:b/>
          <w:sz w:val="28"/>
          <w:szCs w:val="28"/>
        </w:rPr>
        <w:t>ТЕРРИТОРИАЛЬНАЯ ИЗБИРАТЕЛЬНАЯ КОМИССИЯ</w:t>
      </w:r>
    </w:p>
    <w:p w:rsidR="00112451" w:rsidRPr="00963AB4" w:rsidRDefault="00112451" w:rsidP="00112451">
      <w:pPr>
        <w:jc w:val="center"/>
        <w:rPr>
          <w:b/>
          <w:sz w:val="28"/>
          <w:szCs w:val="28"/>
        </w:rPr>
      </w:pPr>
      <w:r w:rsidRPr="00963AB4">
        <w:rPr>
          <w:b/>
          <w:sz w:val="28"/>
          <w:szCs w:val="28"/>
        </w:rPr>
        <w:t>МИНЕРАЛОВОДСКОГО РАЙОНА</w:t>
      </w:r>
    </w:p>
    <w:p w:rsidR="00112451" w:rsidRPr="00112451" w:rsidRDefault="00112451" w:rsidP="00112451">
      <w:pPr>
        <w:pStyle w:val="af2"/>
        <w:jc w:val="center"/>
        <w:rPr>
          <w:b/>
          <w:sz w:val="30"/>
          <w:szCs w:val="30"/>
        </w:rPr>
      </w:pPr>
    </w:p>
    <w:p w:rsidR="00112451" w:rsidRPr="00963AB4" w:rsidRDefault="00112451" w:rsidP="00112451">
      <w:pPr>
        <w:pStyle w:val="af2"/>
        <w:jc w:val="center"/>
        <w:rPr>
          <w:sz w:val="32"/>
          <w:szCs w:val="32"/>
        </w:rPr>
      </w:pPr>
      <w:r w:rsidRPr="00963AB4">
        <w:rPr>
          <w:sz w:val="32"/>
          <w:szCs w:val="32"/>
        </w:rPr>
        <w:t>ПОСТАНОВЛЕНИЕ</w:t>
      </w:r>
    </w:p>
    <w:p w:rsidR="00112451" w:rsidRPr="00112451" w:rsidRDefault="00112451" w:rsidP="00112451"/>
    <w:p w:rsidR="00112451" w:rsidRPr="00112451" w:rsidRDefault="00112451" w:rsidP="00112451">
      <w:pPr>
        <w:rPr>
          <w:sz w:val="28"/>
          <w:szCs w:val="28"/>
        </w:rPr>
      </w:pPr>
      <w:r w:rsidRPr="00112451">
        <w:rPr>
          <w:sz w:val="28"/>
          <w:szCs w:val="28"/>
        </w:rPr>
        <w:t>19.06.2021                             г. Минеральные Воды                                    № 3/17</w:t>
      </w:r>
    </w:p>
    <w:p w:rsidR="00112451" w:rsidRDefault="00112451" w:rsidP="00066620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2EAC" w:rsidRPr="00AC334D" w:rsidRDefault="00A42EAC" w:rsidP="00066620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951B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AC334D" w:rsidRPr="00951B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контрольно-ревизионной службе при окружной избирательной </w:t>
      </w:r>
      <w:r w:rsidR="00AC334D" w:rsidRPr="000814B2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</w:t>
      </w:r>
      <w:r w:rsidR="004054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одномандатного избирательного округа № 13</w:t>
      </w:r>
      <w:r w:rsidR="00AC334D" w:rsidRPr="000814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14B2" w:rsidRPr="000814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выборах депутатов Думы Ставропольского края </w:t>
      </w:r>
      <w:r w:rsidR="008745AF">
        <w:rPr>
          <w:rFonts w:ascii="Times New Roman" w:hAnsi="Times New Roman" w:cs="Times New Roman"/>
          <w:b w:val="0"/>
          <w:color w:val="auto"/>
          <w:sz w:val="28"/>
          <w:szCs w:val="28"/>
        </w:rPr>
        <w:t>седьмого</w:t>
      </w:r>
      <w:r w:rsidR="000814B2" w:rsidRPr="000814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созыва</w:t>
      </w:r>
      <w:r w:rsidR="000814B2" w:rsidRPr="00951B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42EAC" w:rsidRPr="00660C4B" w:rsidRDefault="00A42EAC" w:rsidP="00A42EAC">
      <w:pPr>
        <w:pStyle w:val="af3"/>
        <w:spacing w:line="216" w:lineRule="auto"/>
        <w:rPr>
          <w:sz w:val="20"/>
        </w:rPr>
      </w:pPr>
    </w:p>
    <w:p w:rsidR="00A42EAC" w:rsidRPr="00A42EAC" w:rsidRDefault="00A42EAC" w:rsidP="00A42EAC">
      <w:pPr>
        <w:pStyle w:val="af3"/>
        <w:spacing w:line="240" w:lineRule="auto"/>
        <w:ind w:left="0" w:right="0" w:firstLine="709"/>
        <w:jc w:val="both"/>
        <w:rPr>
          <w:sz w:val="28"/>
          <w:szCs w:val="28"/>
        </w:rPr>
      </w:pPr>
      <w:proofErr w:type="gramStart"/>
      <w:r w:rsidRPr="00A42EAC">
        <w:rPr>
          <w:sz w:val="28"/>
          <w:szCs w:val="28"/>
        </w:rPr>
        <w:t>В соответствии с</w:t>
      </w:r>
      <w:r w:rsidR="00DD3FB3">
        <w:rPr>
          <w:sz w:val="28"/>
          <w:szCs w:val="28"/>
        </w:rPr>
        <w:t>о</w:t>
      </w:r>
      <w:r w:rsidRPr="00A42EAC">
        <w:rPr>
          <w:sz w:val="28"/>
          <w:szCs w:val="28"/>
        </w:rPr>
        <w:t xml:space="preserve"> </w:t>
      </w:r>
      <w:proofErr w:type="spellStart"/>
      <w:r w:rsidRPr="00A42EAC">
        <w:rPr>
          <w:sz w:val="28"/>
          <w:szCs w:val="28"/>
        </w:rPr>
        <w:t>стать</w:t>
      </w:r>
      <w:r w:rsidR="00DD3FB3">
        <w:rPr>
          <w:sz w:val="28"/>
          <w:szCs w:val="28"/>
        </w:rPr>
        <w:t>ей</w:t>
      </w:r>
      <w:proofErr w:type="spellEnd"/>
      <w:r w:rsidRPr="00A42EAC">
        <w:rPr>
          <w:sz w:val="28"/>
          <w:szCs w:val="28"/>
        </w:rPr>
        <w:t xml:space="preserve"> </w:t>
      </w:r>
      <w:r w:rsidR="00DD3FB3">
        <w:rPr>
          <w:sz w:val="28"/>
          <w:szCs w:val="28"/>
        </w:rPr>
        <w:t>60</w:t>
      </w:r>
      <w:r w:rsidRPr="00A42EAC">
        <w:rPr>
          <w:sz w:val="28"/>
          <w:szCs w:val="28"/>
        </w:rPr>
        <w:t xml:space="preserve"> Федерального закона</w:t>
      </w:r>
      <w:r w:rsidR="00DD3FB3">
        <w:rPr>
          <w:sz w:val="28"/>
          <w:szCs w:val="28"/>
        </w:rPr>
        <w:t xml:space="preserve"> </w:t>
      </w:r>
      <w:r w:rsidRPr="00A42EAC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DD3FB3">
        <w:rPr>
          <w:sz w:val="28"/>
          <w:szCs w:val="28"/>
        </w:rPr>
        <w:t>част</w:t>
      </w:r>
      <w:r w:rsidR="00BB3D5D">
        <w:rPr>
          <w:sz w:val="28"/>
          <w:szCs w:val="28"/>
        </w:rPr>
        <w:t>ью</w:t>
      </w:r>
      <w:r w:rsidRPr="00DD3FB3">
        <w:rPr>
          <w:sz w:val="28"/>
          <w:szCs w:val="28"/>
        </w:rPr>
        <w:t xml:space="preserve"> </w:t>
      </w:r>
      <w:r w:rsidR="00DD3FB3" w:rsidRPr="00DD3FB3">
        <w:rPr>
          <w:sz w:val="28"/>
          <w:szCs w:val="28"/>
        </w:rPr>
        <w:t>7</w:t>
      </w:r>
      <w:r w:rsidRPr="00DD3FB3">
        <w:rPr>
          <w:sz w:val="28"/>
          <w:szCs w:val="28"/>
        </w:rPr>
        <w:t xml:space="preserve"> статьи 4</w:t>
      </w:r>
      <w:r w:rsidR="00DD3FB3" w:rsidRPr="00DD3FB3">
        <w:rPr>
          <w:sz w:val="28"/>
          <w:szCs w:val="28"/>
        </w:rPr>
        <w:t>3</w:t>
      </w:r>
      <w:r w:rsidRPr="00A42EAC">
        <w:rPr>
          <w:sz w:val="28"/>
          <w:szCs w:val="28"/>
        </w:rPr>
        <w:t xml:space="preserve"> Закона Ставропольского края </w:t>
      </w:r>
      <w:r w:rsidR="00BB3D5D">
        <w:rPr>
          <w:sz w:val="28"/>
          <w:szCs w:val="28"/>
        </w:rPr>
        <w:br/>
      </w:r>
      <w:r w:rsidR="009618C5">
        <w:rPr>
          <w:sz w:val="28"/>
          <w:szCs w:val="28"/>
        </w:rPr>
        <w:t>«</w:t>
      </w:r>
      <w:r w:rsidRPr="00A42EAC">
        <w:rPr>
          <w:sz w:val="28"/>
          <w:szCs w:val="28"/>
        </w:rPr>
        <w:t xml:space="preserve">О выборах депутатов Думы Ставропольского края», </w:t>
      </w:r>
      <w:r w:rsidR="00405498">
        <w:rPr>
          <w:sz w:val="28"/>
          <w:szCs w:val="28"/>
        </w:rPr>
        <w:t xml:space="preserve">руководствуясь постановлением </w:t>
      </w:r>
      <w:r w:rsidRPr="00A42EAC">
        <w:rPr>
          <w:sz w:val="28"/>
          <w:szCs w:val="28"/>
        </w:rPr>
        <w:t>избирательн</w:t>
      </w:r>
      <w:r w:rsidR="00405498">
        <w:rPr>
          <w:sz w:val="28"/>
          <w:szCs w:val="28"/>
        </w:rPr>
        <w:t>ой</w:t>
      </w:r>
      <w:r w:rsidRPr="00A42EAC">
        <w:rPr>
          <w:sz w:val="28"/>
          <w:szCs w:val="28"/>
        </w:rPr>
        <w:t xml:space="preserve"> комисси</w:t>
      </w:r>
      <w:r w:rsidR="00405498">
        <w:rPr>
          <w:sz w:val="28"/>
          <w:szCs w:val="28"/>
        </w:rPr>
        <w:t>и</w:t>
      </w:r>
      <w:r w:rsidRPr="00A42EAC">
        <w:rPr>
          <w:sz w:val="28"/>
          <w:szCs w:val="28"/>
        </w:rPr>
        <w:t xml:space="preserve"> Ставропольского края</w:t>
      </w:r>
      <w:r w:rsidR="00405498">
        <w:rPr>
          <w:sz w:val="28"/>
          <w:szCs w:val="28"/>
        </w:rPr>
        <w:t xml:space="preserve"> от 31 мая 2021 года № 159/1366-6 «О возложении полномочий окружных избирательных комиссий по выборам депутатов Думы Ставропольского края седьмого</w:t>
      </w:r>
      <w:proofErr w:type="gramEnd"/>
      <w:r w:rsidR="00405498">
        <w:rPr>
          <w:sz w:val="28"/>
          <w:szCs w:val="28"/>
        </w:rPr>
        <w:t xml:space="preserve"> созыва на территориальные избирательные комиссии», </w:t>
      </w:r>
      <w:r w:rsidR="00AA5E7D" w:rsidRPr="00AA5E7D">
        <w:rPr>
          <w:sz w:val="28"/>
          <w:szCs w:val="28"/>
        </w:rPr>
        <w:t>территориальная избирательная комиссия Минераловодского района, на которую возложены полномочия окружной избирательной комиссии одномандатного избирательного округа №13</w:t>
      </w:r>
    </w:p>
    <w:p w:rsidR="00A42EAC" w:rsidRPr="00660C4B" w:rsidRDefault="00A42EAC" w:rsidP="00A42EAC">
      <w:pPr>
        <w:pStyle w:val="af3"/>
        <w:spacing w:line="240" w:lineRule="auto"/>
        <w:ind w:left="0" w:right="-42"/>
        <w:jc w:val="left"/>
        <w:rPr>
          <w:sz w:val="20"/>
        </w:rPr>
      </w:pPr>
    </w:p>
    <w:p w:rsidR="00A42EAC" w:rsidRPr="00A42EAC" w:rsidRDefault="00A42EAC" w:rsidP="00A42EAC">
      <w:pPr>
        <w:pStyle w:val="ConsCell"/>
        <w:widowControl/>
        <w:rPr>
          <w:snapToGrid/>
          <w:szCs w:val="28"/>
        </w:rPr>
      </w:pPr>
      <w:bookmarkStart w:id="0" w:name="e0_10_"/>
      <w:r w:rsidRPr="00A42EAC">
        <w:rPr>
          <w:snapToGrid/>
          <w:szCs w:val="28"/>
        </w:rPr>
        <w:t>ПОСТАНОВЛЯЕТ:</w:t>
      </w:r>
    </w:p>
    <w:p w:rsidR="00A42EAC" w:rsidRPr="00660C4B" w:rsidRDefault="00A42EAC" w:rsidP="00A42EAC">
      <w:pPr>
        <w:pStyle w:val="ConsCell"/>
        <w:widowControl/>
        <w:rPr>
          <w:snapToGrid/>
          <w:sz w:val="20"/>
        </w:rPr>
      </w:pPr>
    </w:p>
    <w:bookmarkEnd w:id="0"/>
    <w:p w:rsidR="00A42EAC" w:rsidRDefault="00F65432" w:rsidP="00F65432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5498">
        <w:rPr>
          <w:sz w:val="28"/>
          <w:szCs w:val="28"/>
        </w:rPr>
        <w:t>Утвердить</w:t>
      </w:r>
      <w:r w:rsidR="00A42EAC" w:rsidRPr="0012463E">
        <w:rPr>
          <w:sz w:val="28"/>
          <w:szCs w:val="28"/>
        </w:rPr>
        <w:t xml:space="preserve"> </w:t>
      </w:r>
      <w:r w:rsidR="00906F18">
        <w:rPr>
          <w:sz w:val="28"/>
          <w:szCs w:val="28"/>
        </w:rPr>
        <w:t xml:space="preserve">прилагаемое </w:t>
      </w:r>
      <w:r w:rsidR="00405498">
        <w:rPr>
          <w:sz w:val="28"/>
          <w:szCs w:val="28"/>
        </w:rPr>
        <w:t>П</w:t>
      </w:r>
      <w:r w:rsidR="000814B2" w:rsidRPr="000814B2">
        <w:rPr>
          <w:sz w:val="28"/>
          <w:szCs w:val="28"/>
        </w:rPr>
        <w:t>оложени</w:t>
      </w:r>
      <w:r w:rsidR="009618C5">
        <w:rPr>
          <w:sz w:val="28"/>
          <w:szCs w:val="28"/>
        </w:rPr>
        <w:t>е</w:t>
      </w:r>
      <w:r w:rsidR="000814B2" w:rsidRPr="000814B2">
        <w:rPr>
          <w:sz w:val="28"/>
          <w:szCs w:val="28"/>
        </w:rPr>
        <w:t xml:space="preserve"> о контрольно-ревизионной службе при окружной избирательной комиссии</w:t>
      </w:r>
      <w:r w:rsidR="000814B2">
        <w:rPr>
          <w:sz w:val="28"/>
          <w:szCs w:val="28"/>
        </w:rPr>
        <w:t xml:space="preserve"> </w:t>
      </w:r>
      <w:r w:rsidR="00405498" w:rsidRPr="00405498">
        <w:rPr>
          <w:sz w:val="28"/>
          <w:szCs w:val="28"/>
        </w:rPr>
        <w:t>одномандатного избирательного округа № 13</w:t>
      </w:r>
      <w:r w:rsidR="00405498" w:rsidRPr="000814B2">
        <w:rPr>
          <w:sz w:val="28"/>
          <w:szCs w:val="28"/>
        </w:rPr>
        <w:t xml:space="preserve"> </w:t>
      </w:r>
      <w:r w:rsidR="000814B2">
        <w:rPr>
          <w:sz w:val="28"/>
          <w:szCs w:val="28"/>
        </w:rPr>
        <w:t xml:space="preserve">на выборах депутатов Думы Ставропольского края </w:t>
      </w:r>
      <w:r w:rsidR="007053E7">
        <w:rPr>
          <w:sz w:val="28"/>
          <w:szCs w:val="28"/>
        </w:rPr>
        <w:t>седьмого</w:t>
      </w:r>
      <w:r w:rsidR="000814B2">
        <w:rPr>
          <w:sz w:val="28"/>
          <w:szCs w:val="28"/>
        </w:rPr>
        <w:t xml:space="preserve"> созыва</w:t>
      </w:r>
      <w:r w:rsidR="00086F29">
        <w:rPr>
          <w:sz w:val="28"/>
          <w:szCs w:val="28"/>
        </w:rPr>
        <w:t xml:space="preserve"> (далее – </w:t>
      </w:r>
      <w:r w:rsidR="00405498">
        <w:rPr>
          <w:sz w:val="28"/>
          <w:szCs w:val="28"/>
        </w:rPr>
        <w:t>П</w:t>
      </w:r>
      <w:r w:rsidR="00086F29">
        <w:rPr>
          <w:sz w:val="28"/>
          <w:szCs w:val="28"/>
        </w:rPr>
        <w:t>оложение)</w:t>
      </w:r>
      <w:r w:rsidR="000814B2">
        <w:rPr>
          <w:sz w:val="28"/>
          <w:szCs w:val="28"/>
        </w:rPr>
        <w:t>.</w:t>
      </w:r>
    </w:p>
    <w:p w:rsidR="00DF6E4D" w:rsidRDefault="00DF6E4D" w:rsidP="00F65432">
      <w:pPr>
        <w:pStyle w:val="af4"/>
        <w:ind w:left="0" w:firstLine="709"/>
        <w:jc w:val="both"/>
        <w:rPr>
          <w:sz w:val="28"/>
          <w:szCs w:val="28"/>
        </w:rPr>
      </w:pPr>
    </w:p>
    <w:p w:rsidR="00B6311B" w:rsidRPr="000814B2" w:rsidRDefault="00B6311B" w:rsidP="00F65432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при </w:t>
      </w:r>
      <w:r w:rsidRPr="00951B8D">
        <w:rPr>
          <w:sz w:val="28"/>
          <w:szCs w:val="28"/>
        </w:rPr>
        <w:t xml:space="preserve">окружной избирательной </w:t>
      </w:r>
      <w:r w:rsidRPr="000814B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одномандатного избирательного округа № 13 контрольно-ревизионную службу </w:t>
      </w:r>
      <w:r w:rsidR="00AA5E7D">
        <w:rPr>
          <w:sz w:val="28"/>
          <w:szCs w:val="28"/>
        </w:rPr>
        <w:t>и утвердить в прилагаемом составе</w:t>
      </w:r>
      <w:r>
        <w:rPr>
          <w:sz w:val="28"/>
          <w:szCs w:val="28"/>
        </w:rPr>
        <w:t>.</w:t>
      </w:r>
    </w:p>
    <w:p w:rsidR="00DF6E4D" w:rsidRDefault="00DF6E4D" w:rsidP="00DF6E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в информационно-телекоммуникационной сети Интернет на официальном сайте администрации Минераловодского городского округа Ставропольского края.</w:t>
      </w:r>
    </w:p>
    <w:p w:rsidR="00A42EAC" w:rsidRPr="00A42EAC" w:rsidRDefault="00A42EAC" w:rsidP="00A42EAC">
      <w:pPr>
        <w:ind w:firstLine="720"/>
        <w:jc w:val="both"/>
        <w:rPr>
          <w:bCs/>
          <w:noProof/>
          <w:sz w:val="28"/>
          <w:szCs w:val="28"/>
        </w:rPr>
      </w:pPr>
    </w:p>
    <w:p w:rsidR="00660C4B" w:rsidRPr="00660C4B" w:rsidRDefault="00660C4B" w:rsidP="00660C4B">
      <w:pPr>
        <w:ind w:right="-8"/>
        <w:rPr>
          <w:rFonts w:eastAsiaTheme="majorEastAsia"/>
          <w:bCs/>
          <w:iCs/>
          <w:sz w:val="28"/>
          <w:szCs w:val="28"/>
        </w:rPr>
      </w:pPr>
      <w:r w:rsidRPr="00660C4B">
        <w:rPr>
          <w:rFonts w:eastAsiaTheme="majorEastAsia"/>
          <w:bCs/>
          <w:iCs/>
          <w:sz w:val="28"/>
          <w:szCs w:val="28"/>
        </w:rPr>
        <w:t xml:space="preserve">Председатель </w:t>
      </w:r>
      <w:proofErr w:type="gramStart"/>
      <w:r w:rsidRPr="00660C4B">
        <w:rPr>
          <w:rFonts w:eastAsiaTheme="majorEastAsia"/>
          <w:bCs/>
          <w:iCs/>
          <w:sz w:val="28"/>
          <w:szCs w:val="28"/>
        </w:rPr>
        <w:t>территориальной</w:t>
      </w:r>
      <w:proofErr w:type="gramEnd"/>
    </w:p>
    <w:p w:rsidR="00660C4B" w:rsidRPr="00660C4B" w:rsidRDefault="00660C4B" w:rsidP="00660C4B">
      <w:pPr>
        <w:ind w:right="-8"/>
        <w:rPr>
          <w:rFonts w:eastAsiaTheme="majorEastAsia"/>
          <w:bCs/>
          <w:iCs/>
          <w:sz w:val="28"/>
          <w:szCs w:val="28"/>
        </w:rPr>
      </w:pPr>
      <w:r w:rsidRPr="00660C4B">
        <w:rPr>
          <w:rFonts w:eastAsiaTheme="majorEastAsia"/>
          <w:bCs/>
          <w:iCs/>
          <w:sz w:val="28"/>
          <w:szCs w:val="28"/>
        </w:rPr>
        <w:t>избирательной комиссии                                                                О. М. Пикалова</w:t>
      </w:r>
    </w:p>
    <w:p w:rsidR="00660C4B" w:rsidRPr="00660C4B" w:rsidRDefault="00660C4B" w:rsidP="00660C4B">
      <w:pPr>
        <w:ind w:right="-8"/>
        <w:rPr>
          <w:rFonts w:eastAsiaTheme="majorEastAsia"/>
          <w:bCs/>
          <w:iCs/>
          <w:sz w:val="20"/>
          <w:szCs w:val="20"/>
        </w:rPr>
      </w:pPr>
      <w:r w:rsidRPr="00660C4B">
        <w:rPr>
          <w:rFonts w:eastAsiaTheme="majorEastAsia"/>
          <w:bCs/>
          <w:iCs/>
          <w:sz w:val="20"/>
          <w:szCs w:val="20"/>
        </w:rPr>
        <w:t xml:space="preserve">                                                         </w:t>
      </w:r>
    </w:p>
    <w:p w:rsidR="00660C4B" w:rsidRPr="00660C4B" w:rsidRDefault="00660C4B" w:rsidP="00660C4B">
      <w:pPr>
        <w:ind w:right="-8"/>
        <w:rPr>
          <w:rFonts w:eastAsiaTheme="majorEastAsia"/>
          <w:bCs/>
          <w:iCs/>
          <w:sz w:val="28"/>
          <w:szCs w:val="28"/>
        </w:rPr>
      </w:pPr>
      <w:r w:rsidRPr="00660C4B">
        <w:rPr>
          <w:rFonts w:eastAsiaTheme="majorEastAsia"/>
          <w:bCs/>
          <w:iCs/>
          <w:sz w:val="28"/>
          <w:szCs w:val="28"/>
        </w:rPr>
        <w:t xml:space="preserve">Секретарь </w:t>
      </w:r>
      <w:proofErr w:type="gramStart"/>
      <w:r w:rsidRPr="00660C4B">
        <w:rPr>
          <w:rFonts w:eastAsiaTheme="majorEastAsia"/>
          <w:bCs/>
          <w:iCs/>
          <w:sz w:val="28"/>
          <w:szCs w:val="28"/>
        </w:rPr>
        <w:t>территориальной</w:t>
      </w:r>
      <w:proofErr w:type="gramEnd"/>
    </w:p>
    <w:p w:rsidR="00A42EAC" w:rsidRDefault="00660C4B" w:rsidP="00660C4B">
      <w:pPr>
        <w:ind w:right="-8"/>
        <w:rPr>
          <w:bCs/>
          <w:noProof/>
          <w:color w:val="000000"/>
          <w:sz w:val="28"/>
          <w:szCs w:val="28"/>
        </w:rPr>
      </w:pPr>
      <w:r w:rsidRPr="00660C4B">
        <w:rPr>
          <w:rFonts w:eastAsiaTheme="majorEastAsia"/>
          <w:bCs/>
          <w:iCs/>
          <w:sz w:val="28"/>
          <w:szCs w:val="28"/>
        </w:rPr>
        <w:t>избирательной комиссии                                                                  Е. В. Лысенко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87"/>
        <w:gridCol w:w="4677"/>
      </w:tblGrid>
      <w:tr w:rsidR="000F1D95" w:rsidRPr="00D4163E" w:rsidTr="003E016B">
        <w:trPr>
          <w:jc w:val="right"/>
        </w:trPr>
        <w:tc>
          <w:tcPr>
            <w:tcW w:w="4887" w:type="dxa"/>
          </w:tcPr>
          <w:p w:rsidR="000F1D95" w:rsidRPr="00D4163E" w:rsidRDefault="006441B8" w:rsidP="00D4163E">
            <w:pPr>
              <w:jc w:val="center"/>
              <w:rPr>
                <w:sz w:val="28"/>
                <w:szCs w:val="28"/>
              </w:rPr>
            </w:pPr>
            <w:r w:rsidRPr="00D4163E">
              <w:rPr>
                <w:bCs/>
                <w:noProof/>
                <w:color w:val="000000"/>
                <w:sz w:val="28"/>
                <w:szCs w:val="28"/>
              </w:rPr>
              <w:br w:type="page"/>
            </w:r>
          </w:p>
          <w:p w:rsidR="000F1D95" w:rsidRPr="00D4163E" w:rsidRDefault="000F1D95" w:rsidP="00D4163E">
            <w:pPr>
              <w:jc w:val="center"/>
              <w:rPr>
                <w:sz w:val="28"/>
                <w:szCs w:val="28"/>
              </w:rPr>
            </w:pPr>
          </w:p>
          <w:p w:rsidR="000F1D95" w:rsidRPr="00D4163E" w:rsidRDefault="000F1D95" w:rsidP="00D4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F6E4D" w:rsidRDefault="00DF6E4D" w:rsidP="00D4163E">
            <w:pPr>
              <w:jc w:val="center"/>
              <w:rPr>
                <w:sz w:val="28"/>
                <w:szCs w:val="28"/>
              </w:rPr>
            </w:pPr>
          </w:p>
          <w:p w:rsidR="00DF6E4D" w:rsidRDefault="00DF6E4D" w:rsidP="00D4163E">
            <w:pPr>
              <w:jc w:val="center"/>
              <w:rPr>
                <w:sz w:val="28"/>
                <w:szCs w:val="28"/>
              </w:rPr>
            </w:pPr>
          </w:p>
          <w:p w:rsidR="00DF6E4D" w:rsidRDefault="00DF6E4D" w:rsidP="00D4163E">
            <w:pPr>
              <w:jc w:val="center"/>
              <w:rPr>
                <w:sz w:val="28"/>
                <w:szCs w:val="28"/>
              </w:rPr>
            </w:pPr>
          </w:p>
          <w:p w:rsidR="000F1D95" w:rsidRPr="00D4163E" w:rsidRDefault="000332BF" w:rsidP="00D4163E">
            <w:pPr>
              <w:jc w:val="center"/>
              <w:rPr>
                <w:sz w:val="28"/>
                <w:szCs w:val="28"/>
              </w:rPr>
            </w:pPr>
            <w:r w:rsidRPr="00D4163E">
              <w:rPr>
                <w:sz w:val="28"/>
                <w:szCs w:val="28"/>
              </w:rPr>
              <w:lastRenderedPageBreak/>
              <w:t>УТВЕРЖДЕНО</w:t>
            </w:r>
          </w:p>
          <w:p w:rsidR="000F1D95" w:rsidRPr="00D4163E" w:rsidRDefault="000F1D95" w:rsidP="00D4163E">
            <w:pPr>
              <w:pStyle w:val="21"/>
              <w:spacing w:after="0"/>
              <w:ind w:left="0"/>
              <w:rPr>
                <w:sz w:val="28"/>
                <w:szCs w:val="28"/>
              </w:rPr>
            </w:pPr>
            <w:r w:rsidRPr="00D4163E">
              <w:rPr>
                <w:sz w:val="28"/>
                <w:szCs w:val="28"/>
              </w:rPr>
              <w:t xml:space="preserve"> постановлени</w:t>
            </w:r>
            <w:r w:rsidR="000332BF" w:rsidRPr="00D4163E">
              <w:rPr>
                <w:sz w:val="28"/>
                <w:szCs w:val="28"/>
              </w:rPr>
              <w:t>ем</w:t>
            </w:r>
            <w:r w:rsidRPr="00D4163E">
              <w:rPr>
                <w:sz w:val="28"/>
                <w:szCs w:val="28"/>
              </w:rPr>
              <w:t xml:space="preserve"> </w:t>
            </w:r>
            <w:r w:rsidR="00066620" w:rsidRPr="00D4163E">
              <w:rPr>
                <w:sz w:val="28"/>
                <w:szCs w:val="28"/>
              </w:rPr>
              <w:t xml:space="preserve">территориальной </w:t>
            </w:r>
            <w:r w:rsidRPr="00D4163E">
              <w:rPr>
                <w:sz w:val="28"/>
                <w:szCs w:val="28"/>
              </w:rPr>
              <w:t xml:space="preserve">избирательной комиссии </w:t>
            </w:r>
            <w:r w:rsidR="00066620" w:rsidRPr="00D4163E">
              <w:rPr>
                <w:sz w:val="28"/>
                <w:szCs w:val="28"/>
              </w:rPr>
              <w:t>Минераловодского района</w:t>
            </w:r>
          </w:p>
          <w:p w:rsidR="000F1D95" w:rsidRPr="00D4163E" w:rsidRDefault="009707ED" w:rsidP="00D4163E">
            <w:pPr>
              <w:jc w:val="center"/>
              <w:rPr>
                <w:sz w:val="28"/>
                <w:szCs w:val="28"/>
              </w:rPr>
            </w:pPr>
            <w:r w:rsidRPr="00D4163E">
              <w:rPr>
                <w:sz w:val="28"/>
                <w:szCs w:val="28"/>
              </w:rPr>
              <w:t xml:space="preserve">от </w:t>
            </w:r>
            <w:r w:rsidR="00066620" w:rsidRPr="00D4163E">
              <w:rPr>
                <w:sz w:val="28"/>
                <w:szCs w:val="28"/>
              </w:rPr>
              <w:t>19</w:t>
            </w:r>
            <w:r w:rsidRPr="00D4163E">
              <w:rPr>
                <w:sz w:val="28"/>
                <w:szCs w:val="28"/>
              </w:rPr>
              <w:t>.0</w:t>
            </w:r>
            <w:r w:rsidR="00066620" w:rsidRPr="00D4163E">
              <w:rPr>
                <w:sz w:val="28"/>
                <w:szCs w:val="28"/>
              </w:rPr>
              <w:t>6</w:t>
            </w:r>
            <w:r w:rsidRPr="00D4163E">
              <w:rPr>
                <w:sz w:val="28"/>
                <w:szCs w:val="28"/>
              </w:rPr>
              <w:t>.</w:t>
            </w:r>
            <w:r w:rsidR="006C0B00" w:rsidRPr="00D4163E">
              <w:rPr>
                <w:sz w:val="28"/>
                <w:szCs w:val="28"/>
              </w:rPr>
              <w:t>20</w:t>
            </w:r>
            <w:r w:rsidR="00F770C1" w:rsidRPr="00D4163E">
              <w:rPr>
                <w:sz w:val="28"/>
                <w:szCs w:val="28"/>
              </w:rPr>
              <w:t>21</w:t>
            </w:r>
            <w:r w:rsidR="00963AB4" w:rsidRPr="00D4163E">
              <w:rPr>
                <w:sz w:val="28"/>
                <w:szCs w:val="28"/>
              </w:rPr>
              <w:t xml:space="preserve">   </w:t>
            </w:r>
            <w:r w:rsidR="006C0B00" w:rsidRPr="00D4163E">
              <w:rPr>
                <w:sz w:val="28"/>
                <w:szCs w:val="28"/>
              </w:rPr>
              <w:t xml:space="preserve"> № </w:t>
            </w:r>
            <w:r w:rsidR="00963AB4" w:rsidRPr="00D4163E">
              <w:rPr>
                <w:sz w:val="28"/>
                <w:szCs w:val="28"/>
              </w:rPr>
              <w:t>3/17</w:t>
            </w:r>
          </w:p>
        </w:tc>
      </w:tr>
    </w:tbl>
    <w:p w:rsidR="00A37FEF" w:rsidRPr="00D4163E" w:rsidRDefault="00A37FEF" w:rsidP="00D4163E">
      <w:pPr>
        <w:rPr>
          <w:bCs/>
          <w:noProof/>
          <w:color w:val="000000"/>
          <w:sz w:val="28"/>
          <w:szCs w:val="28"/>
        </w:rPr>
      </w:pPr>
    </w:p>
    <w:p w:rsidR="00D27F26" w:rsidRPr="00D4163E" w:rsidRDefault="00D27F26" w:rsidP="00D4163E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27F26" w:rsidRPr="00D4163E" w:rsidRDefault="00066620" w:rsidP="00D4163E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D4163E">
        <w:rPr>
          <w:rFonts w:ascii="Times New Roman" w:hAnsi="Times New Roman"/>
          <w:sz w:val="28"/>
          <w:szCs w:val="28"/>
        </w:rPr>
        <w:t>П</w:t>
      </w:r>
      <w:r w:rsidR="00D27F26" w:rsidRPr="00D4163E">
        <w:rPr>
          <w:rFonts w:ascii="Times New Roman" w:hAnsi="Times New Roman"/>
          <w:sz w:val="28"/>
          <w:szCs w:val="28"/>
        </w:rPr>
        <w:t>оложение</w:t>
      </w:r>
      <w:r w:rsidR="00D27F26" w:rsidRPr="00D4163E">
        <w:rPr>
          <w:rFonts w:ascii="Times New Roman" w:hAnsi="Times New Roman"/>
          <w:sz w:val="28"/>
          <w:szCs w:val="28"/>
        </w:rPr>
        <w:br/>
        <w:t xml:space="preserve">о контрольно-ревизионной службе </w:t>
      </w:r>
      <w:r w:rsidRPr="00D4163E">
        <w:rPr>
          <w:rFonts w:ascii="Times New Roman" w:hAnsi="Times New Roman"/>
          <w:sz w:val="28"/>
          <w:szCs w:val="28"/>
        </w:rPr>
        <w:t xml:space="preserve">при окружной избирательной комиссии одномандатного избирательного округа № 13 </w:t>
      </w:r>
      <w:r w:rsidR="00B36D61" w:rsidRPr="00D4163E">
        <w:rPr>
          <w:rFonts w:ascii="Times New Roman" w:hAnsi="Times New Roman"/>
          <w:sz w:val="28"/>
          <w:szCs w:val="28"/>
        </w:rPr>
        <w:t>на</w:t>
      </w:r>
      <w:r w:rsidR="00D27F26" w:rsidRPr="00D4163E">
        <w:rPr>
          <w:rFonts w:ascii="Times New Roman" w:hAnsi="Times New Roman"/>
          <w:sz w:val="28"/>
          <w:szCs w:val="28"/>
        </w:rPr>
        <w:t xml:space="preserve"> выбора</w:t>
      </w:r>
      <w:r w:rsidR="00B36D61" w:rsidRPr="00D4163E">
        <w:rPr>
          <w:rFonts w:ascii="Times New Roman" w:hAnsi="Times New Roman"/>
          <w:sz w:val="28"/>
          <w:szCs w:val="28"/>
        </w:rPr>
        <w:t>х</w:t>
      </w:r>
      <w:r w:rsidR="00D27F26" w:rsidRPr="00D4163E">
        <w:rPr>
          <w:rFonts w:ascii="Times New Roman" w:hAnsi="Times New Roman"/>
          <w:sz w:val="28"/>
          <w:szCs w:val="28"/>
        </w:rPr>
        <w:t xml:space="preserve"> депутатов Думы Ставропольского края</w:t>
      </w:r>
      <w:r w:rsidR="006441B8" w:rsidRPr="00D4163E">
        <w:rPr>
          <w:rFonts w:ascii="Times New Roman" w:hAnsi="Times New Roman"/>
          <w:sz w:val="28"/>
          <w:szCs w:val="28"/>
        </w:rPr>
        <w:t xml:space="preserve"> </w:t>
      </w:r>
      <w:r w:rsidR="003E640B" w:rsidRPr="00D4163E">
        <w:rPr>
          <w:rFonts w:ascii="Times New Roman" w:hAnsi="Times New Roman"/>
          <w:sz w:val="28"/>
          <w:szCs w:val="28"/>
        </w:rPr>
        <w:t>седьмого</w:t>
      </w:r>
      <w:r w:rsidR="006441B8" w:rsidRPr="00D4163E">
        <w:rPr>
          <w:rFonts w:ascii="Times New Roman" w:hAnsi="Times New Roman"/>
          <w:sz w:val="28"/>
          <w:szCs w:val="28"/>
        </w:rPr>
        <w:t xml:space="preserve"> созыва</w:t>
      </w:r>
    </w:p>
    <w:p w:rsidR="00D27F26" w:rsidRPr="00D4163E" w:rsidRDefault="00D27F26" w:rsidP="00D4163E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27F26" w:rsidRPr="00D4163E" w:rsidRDefault="00D27F26" w:rsidP="00D4163E">
      <w:pPr>
        <w:pStyle w:val="ConsNormal"/>
        <w:widowControl/>
        <w:numPr>
          <w:ilvl w:val="0"/>
          <w:numId w:val="3"/>
        </w:numPr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163E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27F26" w:rsidRPr="00A37FEF" w:rsidRDefault="00D27F26" w:rsidP="00A37FEF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6D006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 xml:space="preserve">1.1. Контрольно-ревизионная служба </w:t>
      </w:r>
      <w:r w:rsidR="006D0066" w:rsidRPr="00A37FEF">
        <w:rPr>
          <w:rFonts w:ascii="Times New Roman" w:hAnsi="Times New Roman"/>
          <w:sz w:val="28"/>
          <w:szCs w:val="28"/>
        </w:rPr>
        <w:t xml:space="preserve">при окружной избирательной комиссии </w:t>
      </w:r>
      <w:r w:rsidR="00066620" w:rsidRPr="00066620">
        <w:rPr>
          <w:rFonts w:ascii="Times New Roman" w:hAnsi="Times New Roman"/>
          <w:sz w:val="28"/>
        </w:rPr>
        <w:t xml:space="preserve">одномандатного избирательного округа № 13 </w:t>
      </w:r>
      <w:r w:rsidR="006D0066" w:rsidRPr="00A37FEF">
        <w:rPr>
          <w:rFonts w:ascii="Times New Roman" w:hAnsi="Times New Roman"/>
          <w:sz w:val="28"/>
          <w:szCs w:val="28"/>
        </w:rPr>
        <w:t xml:space="preserve">на выборах депутатов Думы Ставропольского края </w:t>
      </w:r>
      <w:r w:rsidR="003E640B">
        <w:rPr>
          <w:rFonts w:ascii="Times New Roman" w:hAnsi="Times New Roman"/>
          <w:sz w:val="28"/>
          <w:szCs w:val="28"/>
        </w:rPr>
        <w:t>седьмого</w:t>
      </w:r>
      <w:r w:rsidR="006D0066" w:rsidRPr="00A37FEF">
        <w:rPr>
          <w:rFonts w:ascii="Times New Roman" w:hAnsi="Times New Roman"/>
          <w:sz w:val="28"/>
          <w:szCs w:val="28"/>
        </w:rPr>
        <w:t xml:space="preserve"> созыва </w:t>
      </w:r>
      <w:r w:rsidRPr="00A37FEF">
        <w:rPr>
          <w:rFonts w:ascii="Times New Roman" w:hAnsi="Times New Roman"/>
          <w:sz w:val="28"/>
          <w:szCs w:val="28"/>
        </w:rPr>
        <w:t xml:space="preserve">(далее - КРС) создается </w:t>
      </w:r>
      <w:r w:rsidR="006D0066" w:rsidRPr="00A37FEF">
        <w:rPr>
          <w:rFonts w:ascii="Times New Roman" w:hAnsi="Times New Roman"/>
          <w:sz w:val="28"/>
          <w:szCs w:val="28"/>
        </w:rPr>
        <w:t xml:space="preserve">окружной избирательной комиссией </w:t>
      </w:r>
      <w:r w:rsidRPr="00A37FEF">
        <w:rPr>
          <w:rFonts w:ascii="Times New Roman" w:hAnsi="Times New Roman"/>
          <w:sz w:val="28"/>
          <w:szCs w:val="28"/>
        </w:rPr>
        <w:t>(далее – Комиссия) на основании части 7 статьи</w:t>
      </w:r>
      <w:r w:rsidR="00066620">
        <w:rPr>
          <w:rFonts w:ascii="Times New Roman" w:hAnsi="Times New Roman"/>
          <w:sz w:val="28"/>
          <w:szCs w:val="28"/>
        </w:rPr>
        <w:t xml:space="preserve"> 43 Закона Ставропольского края </w:t>
      </w:r>
      <w:r w:rsidRPr="00A37FEF">
        <w:rPr>
          <w:rFonts w:ascii="Times New Roman" w:hAnsi="Times New Roman"/>
          <w:sz w:val="28"/>
          <w:szCs w:val="28"/>
        </w:rPr>
        <w:t>«О выборах депутатов Думы Ставропольского края»</w:t>
      </w:r>
      <w:r w:rsidR="00B36D61" w:rsidRPr="00A37FEF">
        <w:rPr>
          <w:rFonts w:ascii="Times New Roman" w:hAnsi="Times New Roman"/>
          <w:sz w:val="28"/>
          <w:szCs w:val="28"/>
        </w:rPr>
        <w:t xml:space="preserve"> (далее –</w:t>
      </w:r>
      <w:r w:rsidR="001151C8" w:rsidRPr="00A37FEF">
        <w:rPr>
          <w:rFonts w:ascii="Times New Roman" w:hAnsi="Times New Roman"/>
          <w:sz w:val="28"/>
          <w:szCs w:val="28"/>
        </w:rPr>
        <w:t xml:space="preserve"> </w:t>
      </w:r>
      <w:r w:rsidR="00B36D61" w:rsidRPr="00A37FEF">
        <w:rPr>
          <w:rFonts w:ascii="Times New Roman" w:hAnsi="Times New Roman"/>
          <w:sz w:val="28"/>
          <w:szCs w:val="28"/>
        </w:rPr>
        <w:t>Закон края)</w:t>
      </w:r>
      <w:r w:rsidRPr="00A37FEF">
        <w:rPr>
          <w:rFonts w:ascii="Times New Roman" w:hAnsi="Times New Roman"/>
          <w:sz w:val="28"/>
          <w:szCs w:val="28"/>
        </w:rPr>
        <w:t xml:space="preserve">. </w:t>
      </w:r>
    </w:p>
    <w:p w:rsidR="006D0066" w:rsidRPr="00A37FEF" w:rsidRDefault="006D006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1.2. Положение о КРС утверждается Комиссией.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1.</w:t>
      </w:r>
      <w:r w:rsidR="006D0066" w:rsidRPr="00A37FEF">
        <w:rPr>
          <w:rFonts w:ascii="Times New Roman" w:hAnsi="Times New Roman"/>
          <w:sz w:val="28"/>
          <w:szCs w:val="28"/>
        </w:rPr>
        <w:t>3</w:t>
      </w:r>
      <w:r w:rsidRPr="00A37FEF">
        <w:rPr>
          <w:rFonts w:ascii="Times New Roman" w:hAnsi="Times New Roman"/>
          <w:sz w:val="28"/>
          <w:szCs w:val="28"/>
        </w:rPr>
        <w:t xml:space="preserve">. КРС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Ставропольского края, постановлениями Центральной избирательной комиссии Российской Федерации и избирательной комиссии Ставропольского края, настоящим </w:t>
      </w:r>
      <w:r w:rsidR="00066620">
        <w:rPr>
          <w:rFonts w:ascii="Times New Roman" w:hAnsi="Times New Roman"/>
          <w:sz w:val="28"/>
          <w:szCs w:val="28"/>
        </w:rPr>
        <w:t>П</w:t>
      </w:r>
      <w:r w:rsidRPr="00A37FEF">
        <w:rPr>
          <w:rFonts w:ascii="Times New Roman" w:hAnsi="Times New Roman"/>
          <w:sz w:val="28"/>
          <w:szCs w:val="28"/>
        </w:rPr>
        <w:t>оложением.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1.</w:t>
      </w:r>
      <w:r w:rsidR="006D0066" w:rsidRPr="00A37FEF">
        <w:rPr>
          <w:rFonts w:ascii="Times New Roman" w:hAnsi="Times New Roman"/>
          <w:sz w:val="28"/>
          <w:szCs w:val="28"/>
        </w:rPr>
        <w:t>4</w:t>
      </w:r>
      <w:r w:rsidRPr="00A37FEF">
        <w:rPr>
          <w:rFonts w:ascii="Times New Roman" w:hAnsi="Times New Roman"/>
          <w:sz w:val="28"/>
          <w:szCs w:val="28"/>
        </w:rPr>
        <w:t xml:space="preserve">. КРС осуществляет свою деятельность в соответствии с </w:t>
      </w:r>
      <w:r w:rsidR="006D0066" w:rsidRPr="00A37FEF">
        <w:rPr>
          <w:rFonts w:ascii="Times New Roman" w:hAnsi="Times New Roman"/>
          <w:sz w:val="28"/>
          <w:szCs w:val="28"/>
        </w:rPr>
        <w:t xml:space="preserve">утвержденными Комиссией </w:t>
      </w:r>
      <w:r w:rsidRPr="00A37FEF">
        <w:rPr>
          <w:rFonts w:ascii="Times New Roman" w:hAnsi="Times New Roman"/>
          <w:sz w:val="28"/>
          <w:szCs w:val="28"/>
        </w:rPr>
        <w:t xml:space="preserve">планами мероприятий, </w:t>
      </w:r>
      <w:r w:rsidR="006D0066" w:rsidRPr="00A37FEF">
        <w:rPr>
          <w:rFonts w:ascii="Times New Roman" w:hAnsi="Times New Roman"/>
          <w:sz w:val="28"/>
          <w:szCs w:val="28"/>
        </w:rPr>
        <w:t>календарными планами</w:t>
      </w:r>
      <w:r w:rsidRPr="00A37FEF">
        <w:rPr>
          <w:rFonts w:ascii="Times New Roman" w:hAnsi="Times New Roman"/>
          <w:sz w:val="28"/>
          <w:szCs w:val="28"/>
        </w:rPr>
        <w:t xml:space="preserve">, </w:t>
      </w:r>
      <w:r w:rsidR="006D0066" w:rsidRPr="00A37FEF">
        <w:rPr>
          <w:rFonts w:ascii="Times New Roman" w:hAnsi="Times New Roman"/>
          <w:sz w:val="28"/>
          <w:szCs w:val="28"/>
        </w:rPr>
        <w:t>а также распоряжениями</w:t>
      </w:r>
      <w:r w:rsidRPr="00A37FEF">
        <w:rPr>
          <w:rFonts w:ascii="Times New Roman" w:hAnsi="Times New Roman"/>
          <w:sz w:val="28"/>
          <w:szCs w:val="28"/>
        </w:rPr>
        <w:t xml:space="preserve"> председателя</w:t>
      </w:r>
      <w:r w:rsidR="006D0066" w:rsidRPr="00A37FEF">
        <w:rPr>
          <w:rFonts w:ascii="Times New Roman" w:hAnsi="Times New Roman"/>
          <w:sz w:val="28"/>
          <w:szCs w:val="28"/>
        </w:rPr>
        <w:t xml:space="preserve"> Комиссии</w:t>
      </w:r>
      <w:r w:rsidRPr="00A37FEF">
        <w:rPr>
          <w:rFonts w:ascii="Times New Roman" w:hAnsi="Times New Roman"/>
          <w:sz w:val="28"/>
          <w:szCs w:val="28"/>
        </w:rPr>
        <w:t>.</w:t>
      </w:r>
    </w:p>
    <w:p w:rsidR="00D27F26" w:rsidRPr="00A37FEF" w:rsidRDefault="00D27F26" w:rsidP="00A37FEF">
      <w:pPr>
        <w:pStyle w:val="af7"/>
        <w:ind w:firstLine="709"/>
        <w:rPr>
          <w:szCs w:val="28"/>
        </w:rPr>
      </w:pPr>
      <w:r w:rsidRPr="00A37FEF">
        <w:rPr>
          <w:szCs w:val="28"/>
        </w:rPr>
        <w:t>1.</w:t>
      </w:r>
      <w:r w:rsidR="006D0066" w:rsidRPr="00A37FEF">
        <w:rPr>
          <w:szCs w:val="28"/>
        </w:rPr>
        <w:t>5</w:t>
      </w:r>
      <w:r w:rsidRPr="00A37FEF">
        <w:rPr>
          <w:szCs w:val="28"/>
        </w:rPr>
        <w:t>. При официальной переписке КРС использует бланки Комиссии.</w:t>
      </w:r>
    </w:p>
    <w:p w:rsidR="00D27F26" w:rsidRPr="00A37FEF" w:rsidRDefault="00D27F26" w:rsidP="00A37FEF">
      <w:pPr>
        <w:pStyle w:val="af7"/>
        <w:jc w:val="center"/>
        <w:rPr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FEF">
        <w:rPr>
          <w:rFonts w:ascii="Times New Roman" w:hAnsi="Times New Roman"/>
          <w:b/>
          <w:bCs/>
          <w:sz w:val="28"/>
          <w:szCs w:val="28"/>
        </w:rPr>
        <w:t>2. Порядок формирования контрольно-ревизионной службы</w:t>
      </w: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2.1. Руководителем КРС является заместитель председателя Комиссии</w:t>
      </w:r>
      <w:r w:rsidR="00B26273" w:rsidRPr="00A37FEF">
        <w:rPr>
          <w:rFonts w:ascii="Times New Roman" w:hAnsi="Times New Roman"/>
          <w:sz w:val="28"/>
          <w:szCs w:val="28"/>
        </w:rPr>
        <w:t>, заместителем руководителя КРС – член Комиссии с правом решающего голоса</w:t>
      </w:r>
      <w:r w:rsidR="002132BC" w:rsidRPr="00A37FEF">
        <w:rPr>
          <w:rFonts w:ascii="Times New Roman" w:hAnsi="Times New Roman"/>
          <w:sz w:val="28"/>
          <w:szCs w:val="28"/>
        </w:rPr>
        <w:t>, назначаемый Комиссией</w:t>
      </w:r>
      <w:r w:rsidRPr="00A37FEF">
        <w:rPr>
          <w:rFonts w:ascii="Times New Roman" w:hAnsi="Times New Roman"/>
          <w:sz w:val="28"/>
          <w:szCs w:val="28"/>
        </w:rPr>
        <w:t>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2.2. В состав КРС входят назначаемые Комиссией члены Комиссии с правом решающего голоса, а также руководители и специалисты финансовых, налоговых, банковских, правоохранительных и иных государственных и муниципальных органов, организаций и учреждений.</w:t>
      </w:r>
      <w:r w:rsidR="0084780D" w:rsidRPr="00A37FEF">
        <w:rPr>
          <w:rFonts w:ascii="Times New Roman" w:hAnsi="Times New Roman"/>
          <w:sz w:val="28"/>
          <w:szCs w:val="28"/>
        </w:rPr>
        <w:t xml:space="preserve"> Руководитель КРС, заместитель руководителя КРС назначаются Комиссией.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lastRenderedPageBreak/>
        <w:t xml:space="preserve">2.3. В состав КРС не могут входить депутаты законодательных (представительных) органов государственной власти и </w:t>
      </w:r>
      <w:r w:rsidR="00A14320">
        <w:rPr>
          <w:rFonts w:ascii="Times New Roman" w:hAnsi="Times New Roman"/>
          <w:sz w:val="28"/>
          <w:szCs w:val="28"/>
        </w:rPr>
        <w:t xml:space="preserve">представительных </w:t>
      </w:r>
      <w:r w:rsidRPr="00A37FEF">
        <w:rPr>
          <w:rFonts w:ascii="Times New Roman" w:hAnsi="Times New Roman"/>
          <w:sz w:val="28"/>
          <w:szCs w:val="28"/>
        </w:rPr>
        <w:t xml:space="preserve">органов местного самоуправления; выборные должностные лица органов государственной власти и органов местного самоуправления; уполномоченные представители избирательных объединений, выдвинувших </w:t>
      </w:r>
      <w:r w:rsidR="00A14320">
        <w:rPr>
          <w:rFonts w:ascii="Times New Roman" w:hAnsi="Times New Roman"/>
          <w:sz w:val="28"/>
          <w:szCs w:val="28"/>
        </w:rPr>
        <w:t>краевые</w:t>
      </w:r>
      <w:r w:rsidR="00A14320" w:rsidRPr="00A37FEF">
        <w:rPr>
          <w:rFonts w:ascii="Times New Roman" w:hAnsi="Times New Roman"/>
          <w:sz w:val="28"/>
          <w:szCs w:val="28"/>
        </w:rPr>
        <w:t xml:space="preserve"> </w:t>
      </w:r>
      <w:r w:rsidRPr="00A37FEF">
        <w:rPr>
          <w:rFonts w:ascii="Times New Roman" w:hAnsi="Times New Roman"/>
          <w:sz w:val="28"/>
          <w:szCs w:val="28"/>
        </w:rPr>
        <w:t>списки кандидатов; кандидаты, их уполномоченные представители и доверенные лица; члены нижестоящих избирательных комиссий; супруги и близкие родственники кандидатов; лица, находящиеся в непосредственном подчинении у кандидатов.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 xml:space="preserve">2.4. Члены КРС назначаются и освобождаются постановлением Комиссии, </w:t>
      </w:r>
      <w:r w:rsidR="00B26273" w:rsidRPr="00A37FEF">
        <w:rPr>
          <w:rFonts w:ascii="Times New Roman" w:hAnsi="Times New Roman"/>
          <w:sz w:val="28"/>
          <w:szCs w:val="28"/>
        </w:rPr>
        <w:t>при этом</w:t>
      </w:r>
      <w:r w:rsidRPr="00A37FEF">
        <w:rPr>
          <w:rFonts w:ascii="Times New Roman" w:hAnsi="Times New Roman"/>
          <w:sz w:val="28"/>
          <w:szCs w:val="28"/>
        </w:rPr>
        <w:t xml:space="preserve"> члены КРС, являющиеся руководителями и специалистами государственных и иных органов</w:t>
      </w:r>
      <w:r w:rsidR="00926200" w:rsidRPr="00A37FEF">
        <w:rPr>
          <w:rFonts w:ascii="Times New Roman" w:hAnsi="Times New Roman"/>
          <w:sz w:val="28"/>
          <w:szCs w:val="28"/>
        </w:rPr>
        <w:t>, организаций</w:t>
      </w:r>
      <w:r w:rsidRPr="00A37FEF">
        <w:rPr>
          <w:rFonts w:ascii="Times New Roman" w:hAnsi="Times New Roman"/>
          <w:sz w:val="28"/>
          <w:szCs w:val="28"/>
        </w:rPr>
        <w:t xml:space="preserve"> и учреждений, - по представлению руководителей этих органов</w:t>
      </w:r>
      <w:r w:rsidR="00926200" w:rsidRPr="00A37FEF">
        <w:rPr>
          <w:rFonts w:ascii="Times New Roman" w:hAnsi="Times New Roman"/>
          <w:sz w:val="28"/>
          <w:szCs w:val="28"/>
        </w:rPr>
        <w:t>, организаций</w:t>
      </w:r>
      <w:r w:rsidRPr="00A37FEF">
        <w:rPr>
          <w:rFonts w:ascii="Times New Roman" w:hAnsi="Times New Roman"/>
          <w:sz w:val="28"/>
          <w:szCs w:val="28"/>
        </w:rPr>
        <w:t xml:space="preserve"> и учреждений.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 xml:space="preserve">2.5. </w:t>
      </w:r>
      <w:r w:rsidR="00F12619" w:rsidRPr="00A37FEF">
        <w:rPr>
          <w:rFonts w:ascii="Times New Roman" w:hAnsi="Times New Roman"/>
          <w:sz w:val="28"/>
          <w:szCs w:val="28"/>
        </w:rPr>
        <w:t>П</w:t>
      </w:r>
      <w:r w:rsidR="005D0E50" w:rsidRPr="00A37FEF">
        <w:rPr>
          <w:rFonts w:ascii="Times New Roman" w:hAnsi="Times New Roman"/>
          <w:sz w:val="28"/>
          <w:szCs w:val="28"/>
        </w:rPr>
        <w:t>ри проведении выборов депутатов Думы Ставропольского края откомандирование специалистов из государственных и иных органов, организаций и учреждений осуществляется по запросу Комиссии не позднее чем через</w:t>
      </w:r>
      <w:r w:rsidR="00F12619" w:rsidRPr="00A37FEF">
        <w:rPr>
          <w:rFonts w:ascii="Times New Roman" w:hAnsi="Times New Roman"/>
          <w:sz w:val="28"/>
          <w:szCs w:val="28"/>
        </w:rPr>
        <w:t xml:space="preserve"> один месяц со дня официального опубликования (публикации) решения о назначении  (проведении) выборов. Указанные специалисты откомандировываются в распоряжение </w:t>
      </w:r>
      <w:r w:rsidR="000246A4">
        <w:rPr>
          <w:rFonts w:ascii="Times New Roman" w:hAnsi="Times New Roman"/>
          <w:sz w:val="28"/>
          <w:szCs w:val="28"/>
        </w:rPr>
        <w:t>Комиссии</w:t>
      </w:r>
      <w:r w:rsidR="00F12619" w:rsidRPr="00A37FEF">
        <w:rPr>
          <w:rFonts w:ascii="Times New Roman" w:hAnsi="Times New Roman"/>
          <w:sz w:val="28"/>
          <w:szCs w:val="28"/>
        </w:rPr>
        <w:t xml:space="preserve"> на срок не менее двух месяцев.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 xml:space="preserve">2.6. </w:t>
      </w:r>
      <w:r w:rsidR="00F12619" w:rsidRPr="00A37FEF">
        <w:rPr>
          <w:rFonts w:ascii="Times New Roman" w:hAnsi="Times New Roman"/>
          <w:sz w:val="28"/>
          <w:szCs w:val="28"/>
        </w:rPr>
        <w:t xml:space="preserve">На период работы в КРС ее члены, откомандированные в распоряжение Комиссии, освобождаются от основной работы, за ними </w:t>
      </w:r>
      <w:r w:rsidRPr="00A37FEF">
        <w:rPr>
          <w:rFonts w:ascii="Times New Roman" w:hAnsi="Times New Roman"/>
          <w:sz w:val="28"/>
          <w:szCs w:val="28"/>
        </w:rPr>
        <w:t>сохраняется место работы (должность), установленный должностной оклад и иные выплаты по основному месту работы. Им также может выплачиваться вознаграждение за счет средств, выделенных Комиссии на подготовку и проведение выборов депутатов Думы Ставропольского края</w:t>
      </w:r>
      <w:r w:rsidR="00113542" w:rsidRPr="00A37FEF">
        <w:rPr>
          <w:rFonts w:ascii="Times New Roman" w:hAnsi="Times New Roman"/>
          <w:sz w:val="28"/>
          <w:szCs w:val="28"/>
        </w:rPr>
        <w:t xml:space="preserve"> </w:t>
      </w:r>
      <w:r w:rsidR="00DB3296">
        <w:rPr>
          <w:rFonts w:ascii="Times New Roman" w:hAnsi="Times New Roman"/>
          <w:sz w:val="28"/>
          <w:szCs w:val="28"/>
        </w:rPr>
        <w:t>седьмого</w:t>
      </w:r>
      <w:r w:rsidR="00113542" w:rsidRPr="00A37FEF">
        <w:rPr>
          <w:rFonts w:ascii="Times New Roman" w:hAnsi="Times New Roman"/>
          <w:sz w:val="28"/>
          <w:szCs w:val="28"/>
        </w:rPr>
        <w:t xml:space="preserve"> созыва</w:t>
      </w:r>
      <w:r w:rsidRPr="00A37FEF">
        <w:rPr>
          <w:rFonts w:ascii="Times New Roman" w:hAnsi="Times New Roman"/>
          <w:sz w:val="28"/>
          <w:szCs w:val="28"/>
        </w:rPr>
        <w:t>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 xml:space="preserve">2.7. В случае прекращения полномочий членов Комиссии, входящих в состав КРС, их полномочия в КРС также прекращаются. Полномочия других членов КРС прекращаются </w:t>
      </w:r>
      <w:r w:rsidR="00926200" w:rsidRPr="00A37FEF">
        <w:rPr>
          <w:rFonts w:ascii="Times New Roman" w:hAnsi="Times New Roman"/>
          <w:sz w:val="28"/>
          <w:szCs w:val="28"/>
        </w:rPr>
        <w:t xml:space="preserve">одновременно с освобождением их от занимаемой должности, а также </w:t>
      </w:r>
      <w:r w:rsidRPr="00A37FEF">
        <w:rPr>
          <w:rFonts w:ascii="Times New Roman" w:hAnsi="Times New Roman"/>
          <w:sz w:val="28"/>
          <w:szCs w:val="28"/>
        </w:rPr>
        <w:t>по решению Комиссии.</w:t>
      </w: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FEF">
        <w:rPr>
          <w:rFonts w:ascii="Times New Roman" w:hAnsi="Times New Roman"/>
          <w:b/>
          <w:bCs/>
          <w:sz w:val="28"/>
          <w:szCs w:val="28"/>
        </w:rPr>
        <w:t>3. Функции контрольно-ревизионной службы</w:t>
      </w: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КРС выполняет следующие функции: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3.1. Организация и обеспечение контроля: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 xml:space="preserve">за </w:t>
      </w:r>
      <w:r w:rsidR="003D5189">
        <w:rPr>
          <w:rFonts w:ascii="Times New Roman" w:hAnsi="Times New Roman"/>
          <w:sz w:val="28"/>
          <w:szCs w:val="28"/>
        </w:rPr>
        <w:t>целевым расходованием денежных средств, выделенных Комиссии на подготовку и проведение выборов депутатов</w:t>
      </w:r>
      <w:r w:rsidR="00566121">
        <w:rPr>
          <w:rFonts w:ascii="Times New Roman" w:hAnsi="Times New Roman"/>
          <w:sz w:val="28"/>
          <w:szCs w:val="28"/>
        </w:rPr>
        <w:t xml:space="preserve"> </w:t>
      </w:r>
      <w:r w:rsidR="00566121" w:rsidRPr="00A37FEF">
        <w:rPr>
          <w:rFonts w:ascii="Times New Roman" w:hAnsi="Times New Roman"/>
          <w:sz w:val="28"/>
          <w:szCs w:val="28"/>
        </w:rPr>
        <w:t xml:space="preserve">Думы Ставропольского края </w:t>
      </w:r>
      <w:r w:rsidR="00566121">
        <w:rPr>
          <w:rFonts w:ascii="Times New Roman" w:hAnsi="Times New Roman"/>
          <w:sz w:val="28"/>
          <w:szCs w:val="28"/>
        </w:rPr>
        <w:t>седьмого</w:t>
      </w:r>
      <w:r w:rsidR="00566121" w:rsidRPr="00A37FEF">
        <w:rPr>
          <w:rFonts w:ascii="Times New Roman" w:hAnsi="Times New Roman"/>
          <w:sz w:val="28"/>
          <w:szCs w:val="28"/>
        </w:rPr>
        <w:t xml:space="preserve"> созыва</w:t>
      </w:r>
      <w:r w:rsidRPr="00A37FEF">
        <w:rPr>
          <w:rFonts w:ascii="Times New Roman" w:hAnsi="Times New Roman"/>
          <w:sz w:val="28"/>
          <w:szCs w:val="28"/>
        </w:rPr>
        <w:t>;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за порядком формирования избирательных фондов кандидатов и использованием средств этих фондов;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 xml:space="preserve">за соблюдением </w:t>
      </w:r>
      <w:r w:rsidR="005B7936" w:rsidRPr="00A37FEF">
        <w:rPr>
          <w:rFonts w:ascii="Times New Roman" w:hAnsi="Times New Roman"/>
          <w:sz w:val="28"/>
          <w:szCs w:val="28"/>
        </w:rPr>
        <w:t>кандидатами установленного</w:t>
      </w:r>
      <w:r w:rsidRPr="00A37FEF">
        <w:rPr>
          <w:rFonts w:ascii="Times New Roman" w:hAnsi="Times New Roman"/>
          <w:sz w:val="28"/>
          <w:szCs w:val="28"/>
        </w:rPr>
        <w:t xml:space="preserve"> порядка финансирования предвыборной аг</w:t>
      </w:r>
      <w:r w:rsidR="00CE7D0F" w:rsidRPr="00A37FEF">
        <w:rPr>
          <w:rFonts w:ascii="Times New Roman" w:hAnsi="Times New Roman"/>
          <w:sz w:val="28"/>
          <w:szCs w:val="28"/>
        </w:rPr>
        <w:t>итации.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lastRenderedPageBreak/>
        <w:t>3.</w:t>
      </w:r>
      <w:r w:rsidR="008E770F" w:rsidRPr="00A37FEF">
        <w:rPr>
          <w:rFonts w:ascii="Times New Roman" w:hAnsi="Times New Roman"/>
          <w:sz w:val="28"/>
          <w:szCs w:val="28"/>
        </w:rPr>
        <w:t>2</w:t>
      </w:r>
      <w:r w:rsidRPr="00A37FEF">
        <w:rPr>
          <w:rFonts w:ascii="Times New Roman" w:hAnsi="Times New Roman"/>
          <w:sz w:val="28"/>
          <w:szCs w:val="28"/>
        </w:rPr>
        <w:t xml:space="preserve">. </w:t>
      </w:r>
      <w:r w:rsidR="007F35B6" w:rsidRPr="00A37FEF">
        <w:rPr>
          <w:rFonts w:ascii="Times New Roman" w:hAnsi="Times New Roman"/>
          <w:sz w:val="28"/>
          <w:szCs w:val="28"/>
        </w:rPr>
        <w:t>Организация проверки достоверности представленных кандидатами сведений, предусмотренных законодательством о выборах, для уведомления о выдвижении и (или) регистрации</w:t>
      </w:r>
      <w:r w:rsidRPr="00A37FEF">
        <w:rPr>
          <w:rFonts w:ascii="Times New Roman" w:hAnsi="Times New Roman"/>
          <w:sz w:val="28"/>
          <w:szCs w:val="28"/>
        </w:rPr>
        <w:t>:</w:t>
      </w:r>
    </w:p>
    <w:p w:rsidR="00D27F26" w:rsidRPr="00A37FEF" w:rsidRDefault="00CA39AF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 xml:space="preserve">о судимости, </w:t>
      </w:r>
      <w:r w:rsidR="00D27F26" w:rsidRPr="00A37FEF">
        <w:rPr>
          <w:rFonts w:ascii="Times New Roman" w:hAnsi="Times New Roman"/>
          <w:sz w:val="28"/>
          <w:szCs w:val="28"/>
        </w:rPr>
        <w:t xml:space="preserve">о </w:t>
      </w:r>
      <w:r w:rsidR="005B7936" w:rsidRPr="00A37FEF">
        <w:rPr>
          <w:rFonts w:ascii="Times New Roman" w:hAnsi="Times New Roman"/>
          <w:sz w:val="28"/>
          <w:szCs w:val="28"/>
        </w:rPr>
        <w:t xml:space="preserve">гражданстве, профессиональном образовании, </w:t>
      </w:r>
      <w:r w:rsidR="00D27F26" w:rsidRPr="00A37FEF">
        <w:rPr>
          <w:rFonts w:ascii="Times New Roman" w:hAnsi="Times New Roman"/>
          <w:sz w:val="28"/>
          <w:szCs w:val="28"/>
        </w:rPr>
        <w:t>размере и об источниках доходов кандидат</w:t>
      </w:r>
      <w:r w:rsidR="005B7936" w:rsidRPr="00A37FEF">
        <w:rPr>
          <w:rFonts w:ascii="Times New Roman" w:hAnsi="Times New Roman"/>
          <w:sz w:val="28"/>
          <w:szCs w:val="28"/>
        </w:rPr>
        <w:t>а</w:t>
      </w:r>
      <w:r w:rsidR="00D27F26" w:rsidRPr="00A37FEF">
        <w:rPr>
          <w:rFonts w:ascii="Times New Roman" w:hAnsi="Times New Roman"/>
          <w:sz w:val="28"/>
          <w:szCs w:val="28"/>
        </w:rPr>
        <w:t>,</w:t>
      </w:r>
      <w:r w:rsidR="005B7936" w:rsidRPr="00A37FEF">
        <w:rPr>
          <w:rFonts w:ascii="Times New Roman" w:hAnsi="Times New Roman"/>
          <w:sz w:val="28"/>
          <w:szCs w:val="28"/>
        </w:rPr>
        <w:t xml:space="preserve"> а также об имуществе, принадлежащем кандидату на праве собственности (в том числе совместной собственности), о вкладах в банках, ценных бумагах</w:t>
      </w:r>
      <w:r w:rsidR="00D27F26" w:rsidRPr="00A37FEF">
        <w:rPr>
          <w:rFonts w:ascii="Times New Roman" w:hAnsi="Times New Roman"/>
          <w:sz w:val="28"/>
          <w:szCs w:val="28"/>
        </w:rPr>
        <w:t>;</w:t>
      </w:r>
    </w:p>
    <w:p w:rsidR="005D7EDD" w:rsidRPr="00A37FEF" w:rsidRDefault="005D7EDD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о принадлежащем кандидату, его супругу и несовершеннолетним детям недвижимом имуществе, находящимся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сведений о таких обязательствах его супруга и несовершеннолетних детей;</w:t>
      </w:r>
    </w:p>
    <w:p w:rsidR="005D7EDD" w:rsidRPr="00A37FEF" w:rsidRDefault="007F35B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о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CA39AF" w:rsidRDefault="00CA39AF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о выполнении требования о закрытии счетов (вкладов), прекращении хранения наличных денежных средств и ценностей в иностранных банках, расположенных за пределами территории Российской Федерации, и (или) осуществлении отчуждения иностранных финансовых инструментов к моменту представления документов, необходимых для регистрации кандидата</w:t>
      </w:r>
      <w:r w:rsidR="000246A4" w:rsidRPr="00A37FEF">
        <w:rPr>
          <w:rFonts w:ascii="Times New Roman" w:hAnsi="Times New Roman"/>
          <w:sz w:val="28"/>
          <w:szCs w:val="28"/>
        </w:rPr>
        <w:t>;</w:t>
      </w:r>
    </w:p>
    <w:p w:rsidR="000246A4" w:rsidRPr="00A76F1E" w:rsidRDefault="000246A4" w:rsidP="000246A4">
      <w:pPr>
        <w:pStyle w:val="af8"/>
      </w:pPr>
      <w:r>
        <w:t>о</w:t>
      </w:r>
      <w:r w:rsidRPr="00A76F1E">
        <w:t xml:space="preserve"> наличи</w:t>
      </w:r>
      <w:r>
        <w:t>и</w:t>
      </w:r>
      <w:r w:rsidRPr="00A76F1E">
        <w:t xml:space="preserve"> у кандидата статуса физического лица, выполняющего функции иностранного агента, кандидата, аффилированного с выполняющим функции иностранного агента лицом;</w:t>
      </w:r>
    </w:p>
    <w:p w:rsidR="000246A4" w:rsidRDefault="000246A4" w:rsidP="000246A4">
      <w:pPr>
        <w:pStyle w:val="af8"/>
      </w:pPr>
      <w:r>
        <w:t>о</w:t>
      </w:r>
      <w:r w:rsidRPr="00A76F1E">
        <w:t xml:space="preserve"> причастности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 июля 2002 года № 114-ФЗ </w:t>
      </w:r>
      <w:r>
        <w:br/>
      </w:r>
      <w:r w:rsidRPr="00A76F1E">
        <w:t xml:space="preserve">«О противодействии экстремистской деятельности» либо Федеральным законом от 6 марта 2006 года № 35-ФЗ </w:t>
      </w:r>
      <w:r>
        <w:t>«</w:t>
      </w:r>
      <w:r w:rsidRPr="00A76F1E">
        <w:t>О противодействии терроризму</w:t>
      </w:r>
      <w:r>
        <w:t>».</w:t>
      </w:r>
    </w:p>
    <w:p w:rsidR="008E770F" w:rsidRPr="00A37FEF" w:rsidRDefault="008E770F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3.3. Участвуют:</w:t>
      </w:r>
    </w:p>
    <w:p w:rsidR="008E770F" w:rsidRPr="00A37FEF" w:rsidRDefault="008E770F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в приеме сведений и документов, предусмотренных законодательством о выборах для уведомления о выдвижении и (или) регистрации кандидатов;</w:t>
      </w:r>
    </w:p>
    <w:p w:rsidR="008E770F" w:rsidRPr="00A37FEF" w:rsidRDefault="008E770F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в проверке достоверности сведений, перечисленных в пункте 3.2 настоящего Примерного положения;</w:t>
      </w:r>
    </w:p>
    <w:p w:rsidR="008E770F" w:rsidRPr="00A37FEF" w:rsidRDefault="008E770F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в проверке финансовых отчетов кандидатов.</w:t>
      </w:r>
    </w:p>
    <w:p w:rsidR="00CA39AF" w:rsidRPr="00A37FEF" w:rsidRDefault="00CA39AF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3.4. Готовит и направляет: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lastRenderedPageBreak/>
        <w:t>сведени</w:t>
      </w:r>
      <w:r w:rsidR="00337B3D">
        <w:rPr>
          <w:rFonts w:ascii="Times New Roman" w:hAnsi="Times New Roman"/>
          <w:sz w:val="28"/>
          <w:szCs w:val="28"/>
        </w:rPr>
        <w:t>я</w:t>
      </w:r>
      <w:r w:rsidRPr="00A37FEF">
        <w:rPr>
          <w:rFonts w:ascii="Times New Roman" w:hAnsi="Times New Roman"/>
          <w:sz w:val="28"/>
          <w:szCs w:val="28"/>
        </w:rPr>
        <w:t xml:space="preserve"> о размере и об источниках доходов кандидата, об акциях, ценных бумагах, долевом участии в складочном капитале предприятий, имуществе, принадлежащем кандидату на праве собственности по форме, утвержденной избирательной комиссией Ставропольского края для опубликования в средствах массовой информации;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информаци</w:t>
      </w:r>
      <w:r w:rsidR="00337B3D">
        <w:rPr>
          <w:rFonts w:ascii="Times New Roman" w:hAnsi="Times New Roman"/>
          <w:sz w:val="28"/>
          <w:szCs w:val="28"/>
        </w:rPr>
        <w:t>ю</w:t>
      </w:r>
      <w:r w:rsidRPr="00A37FEF">
        <w:rPr>
          <w:rFonts w:ascii="Times New Roman" w:hAnsi="Times New Roman"/>
          <w:sz w:val="28"/>
          <w:szCs w:val="28"/>
        </w:rPr>
        <w:t xml:space="preserve"> о выявленных по результатам проведенной проверки фактах недостоверности сведений об имуществе и о доходах кандидата в средства массовой информации;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копи</w:t>
      </w:r>
      <w:r w:rsidR="00337B3D">
        <w:rPr>
          <w:rFonts w:ascii="Times New Roman" w:hAnsi="Times New Roman"/>
          <w:sz w:val="28"/>
          <w:szCs w:val="28"/>
        </w:rPr>
        <w:t>и</w:t>
      </w:r>
      <w:r w:rsidRPr="00A37FEF">
        <w:rPr>
          <w:rFonts w:ascii="Times New Roman" w:hAnsi="Times New Roman"/>
          <w:sz w:val="28"/>
          <w:szCs w:val="28"/>
        </w:rPr>
        <w:t xml:space="preserve"> финансовых отчетов и сведений о поступлении и расходовании средств избирательных фондов кандидатов в средства массовой информации</w:t>
      </w:r>
      <w:r w:rsidR="001D6B53" w:rsidRPr="00A37FEF">
        <w:rPr>
          <w:rFonts w:ascii="Times New Roman" w:hAnsi="Times New Roman"/>
          <w:sz w:val="28"/>
          <w:szCs w:val="28"/>
        </w:rPr>
        <w:t>, в избирательную комиссию Ставропольского края для размещения на официальном сайте в информационно – телекоммуникационной сети «Интернет»</w:t>
      </w:r>
      <w:r w:rsidRPr="00A37FEF">
        <w:rPr>
          <w:rFonts w:ascii="Times New Roman" w:hAnsi="Times New Roman"/>
          <w:sz w:val="28"/>
          <w:szCs w:val="28"/>
        </w:rPr>
        <w:t>.</w:t>
      </w:r>
    </w:p>
    <w:p w:rsidR="00D27F26" w:rsidRPr="00A37FEF" w:rsidRDefault="00D27F26" w:rsidP="00A37FEF">
      <w:pPr>
        <w:pStyle w:val="13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3.</w:t>
      </w:r>
      <w:r w:rsidR="006C4ED6" w:rsidRPr="00A37FEF">
        <w:rPr>
          <w:sz w:val="28"/>
          <w:szCs w:val="28"/>
        </w:rPr>
        <w:t>5</w:t>
      </w:r>
      <w:r w:rsidRPr="00A37FEF">
        <w:rPr>
          <w:sz w:val="28"/>
          <w:szCs w:val="28"/>
        </w:rPr>
        <w:t>. Выявление пожертвований, поступивших с нарушением установленного порядка, информирование кандидата, уполномоченных представителей по финансовым вопросам кандидата о необходимости их возврата жертвователю или перечисления в доход бюджета Ставропольского края.</w:t>
      </w:r>
    </w:p>
    <w:p w:rsidR="00D27F26" w:rsidRPr="00A37FEF" w:rsidRDefault="00D27F26" w:rsidP="00A37FEF">
      <w:pPr>
        <w:pStyle w:val="13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3.</w:t>
      </w:r>
      <w:r w:rsidR="006C4ED6" w:rsidRPr="00A37FEF">
        <w:rPr>
          <w:sz w:val="28"/>
          <w:szCs w:val="28"/>
        </w:rPr>
        <w:t>6</w:t>
      </w:r>
      <w:r w:rsidRPr="00A37FEF">
        <w:rPr>
          <w:sz w:val="28"/>
          <w:szCs w:val="28"/>
        </w:rPr>
        <w:t xml:space="preserve">. </w:t>
      </w:r>
      <w:r w:rsidR="006C4ED6" w:rsidRPr="00A37FEF">
        <w:rPr>
          <w:sz w:val="28"/>
          <w:szCs w:val="28"/>
        </w:rPr>
        <w:t>Выявление фактов финансирования избирательных кампаний кандидатов помимо соответствующих избирательных фондов</w:t>
      </w:r>
      <w:r w:rsidRPr="00A37FEF">
        <w:rPr>
          <w:sz w:val="28"/>
          <w:szCs w:val="28"/>
        </w:rPr>
        <w:t>.</w:t>
      </w:r>
    </w:p>
    <w:p w:rsidR="00D27F26" w:rsidRPr="00A37FEF" w:rsidRDefault="00D27F26" w:rsidP="00A37FEF">
      <w:pPr>
        <w:pStyle w:val="13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3.</w:t>
      </w:r>
      <w:r w:rsidR="006C4ED6" w:rsidRPr="00A37FEF">
        <w:rPr>
          <w:sz w:val="28"/>
          <w:szCs w:val="28"/>
        </w:rPr>
        <w:t>7</w:t>
      </w:r>
      <w:r w:rsidRPr="00A37FEF">
        <w:rPr>
          <w:sz w:val="28"/>
          <w:szCs w:val="28"/>
        </w:rPr>
        <w:t>. Организация накопления и учета контрольных экземпляров печатных, аудиовизуальных агитационных материалов (или их копий), фотографий иных агитационных материалов, представляемых в Комиссию кандидатом в целях контроля за их изготовлением и распространением за счет средств соответствующих избирательных фондов.</w:t>
      </w:r>
    </w:p>
    <w:p w:rsidR="00D27F26" w:rsidRPr="00A37FEF" w:rsidRDefault="00D27F26" w:rsidP="00A37FEF">
      <w:pPr>
        <w:pStyle w:val="13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3.</w:t>
      </w:r>
      <w:r w:rsidR="006C4ED6" w:rsidRPr="00A37FEF">
        <w:rPr>
          <w:sz w:val="28"/>
          <w:szCs w:val="28"/>
        </w:rPr>
        <w:t>8</w:t>
      </w:r>
      <w:r w:rsidRPr="00A37FEF">
        <w:rPr>
          <w:sz w:val="28"/>
          <w:szCs w:val="28"/>
        </w:rPr>
        <w:t>. Обработка имеющихся материалов на предмет уточнения соответствия оплаты стоимости выполненных работ (оказанных услуг), выявления фактов их занижения (завышения), определения полноты оплаты за изготовление и распространение агитационных материалов, а также соответствие фактического объема выполненных работ (оказанных услуг) объемам, указанным в первичных (учетных) финансовых документах.</w:t>
      </w:r>
    </w:p>
    <w:p w:rsidR="00D27F26" w:rsidRPr="00A37FEF" w:rsidRDefault="00D27F26" w:rsidP="00A37FEF">
      <w:pPr>
        <w:pStyle w:val="13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3.</w:t>
      </w:r>
      <w:r w:rsidR="006C4ED6" w:rsidRPr="00A37FEF">
        <w:rPr>
          <w:sz w:val="28"/>
          <w:szCs w:val="28"/>
        </w:rPr>
        <w:t>9</w:t>
      </w:r>
      <w:r w:rsidRPr="00A37FEF">
        <w:rPr>
          <w:sz w:val="28"/>
          <w:szCs w:val="28"/>
        </w:rPr>
        <w:t>. Подготовка и вынесение на рассмотрение Комиссии материалов, касающихся:</w:t>
      </w:r>
    </w:p>
    <w:p w:rsidR="00D27F26" w:rsidRPr="00A37FEF" w:rsidRDefault="00D27F26" w:rsidP="00A37FEF">
      <w:pPr>
        <w:pStyle w:val="13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контроля за формированием и использованием средств избирательных фондов при проведении выборов депутатов Думы Ставропольского края</w:t>
      </w:r>
      <w:r w:rsidR="006C4ED6" w:rsidRPr="00A37FEF">
        <w:rPr>
          <w:sz w:val="28"/>
          <w:szCs w:val="28"/>
        </w:rPr>
        <w:t xml:space="preserve"> </w:t>
      </w:r>
      <w:r w:rsidR="00283243">
        <w:rPr>
          <w:sz w:val="28"/>
          <w:szCs w:val="28"/>
        </w:rPr>
        <w:t>седьмого</w:t>
      </w:r>
      <w:r w:rsidR="006C4ED6" w:rsidRPr="00A37FEF">
        <w:rPr>
          <w:sz w:val="28"/>
          <w:szCs w:val="28"/>
        </w:rPr>
        <w:t xml:space="preserve"> созыва</w:t>
      </w:r>
      <w:r w:rsidRPr="00A37FEF">
        <w:rPr>
          <w:sz w:val="28"/>
          <w:szCs w:val="28"/>
        </w:rPr>
        <w:t>;</w:t>
      </w:r>
    </w:p>
    <w:p w:rsidR="00D27F26" w:rsidRPr="00A37FEF" w:rsidRDefault="00D27F26" w:rsidP="00A37FEF">
      <w:pPr>
        <w:pStyle w:val="13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применения мер ответственности за финансовые нарушения, допущенные при проведении выборов к кандидатам, их уполномоченным представителям по финансовым вопросам, а также к гражданам, должностным и юридическим лицам в порядке, предусмотренном законодательством Российской Федерации;</w:t>
      </w:r>
    </w:p>
    <w:p w:rsidR="00D27F26" w:rsidRPr="00A37FEF" w:rsidRDefault="00D27F26" w:rsidP="00A37FEF">
      <w:pPr>
        <w:pStyle w:val="13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проведенных проверок достоверности сведений о размере и об источниках доходов кандидатов, сведений об акциях, ценных бумагах, имуществе, принадлежащем кандидату на праве собственности</w:t>
      </w:r>
      <w:r w:rsidR="00B00E78">
        <w:rPr>
          <w:sz w:val="28"/>
          <w:szCs w:val="28"/>
        </w:rPr>
        <w:t xml:space="preserve"> (в том числе </w:t>
      </w:r>
      <w:r w:rsidR="00B00E78">
        <w:rPr>
          <w:sz w:val="28"/>
          <w:szCs w:val="28"/>
        </w:rPr>
        <w:lastRenderedPageBreak/>
        <w:t>совместной собственности)</w:t>
      </w:r>
      <w:r w:rsidRPr="00A37FEF">
        <w:rPr>
          <w:sz w:val="28"/>
          <w:szCs w:val="28"/>
        </w:rPr>
        <w:t>;</w:t>
      </w:r>
    </w:p>
    <w:p w:rsidR="00D27F26" w:rsidRPr="00A37FEF" w:rsidRDefault="000246A4" w:rsidP="00A37FEF">
      <w:pPr>
        <w:pStyle w:val="13"/>
        <w:spacing w:line="240" w:lineRule="auto"/>
        <w:ind w:firstLine="709"/>
        <w:rPr>
          <w:sz w:val="28"/>
          <w:szCs w:val="28"/>
        </w:rPr>
      </w:pPr>
      <w:r w:rsidRPr="000246A4">
        <w:rPr>
          <w:sz w:val="28"/>
          <w:szCs w:val="28"/>
        </w:rPr>
        <w:t xml:space="preserve">проведенных проверок достоверности сведений, перечисленных в пункте 3.2 настоящего </w:t>
      </w:r>
      <w:r>
        <w:rPr>
          <w:sz w:val="28"/>
          <w:szCs w:val="28"/>
        </w:rPr>
        <w:t>П</w:t>
      </w:r>
      <w:r w:rsidRPr="000246A4">
        <w:rPr>
          <w:sz w:val="28"/>
          <w:szCs w:val="28"/>
        </w:rPr>
        <w:t>оложения</w:t>
      </w:r>
      <w:r w:rsidR="00C118C8">
        <w:rPr>
          <w:sz w:val="28"/>
          <w:szCs w:val="28"/>
        </w:rPr>
        <w:t>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3.</w:t>
      </w:r>
      <w:r w:rsidR="006C4ED6" w:rsidRPr="00A37FEF">
        <w:rPr>
          <w:rFonts w:ascii="Times New Roman" w:hAnsi="Times New Roman"/>
          <w:sz w:val="28"/>
          <w:szCs w:val="28"/>
        </w:rPr>
        <w:t>10</w:t>
      </w:r>
      <w:r w:rsidRPr="00A37FEF">
        <w:rPr>
          <w:rFonts w:ascii="Times New Roman" w:hAnsi="Times New Roman"/>
          <w:sz w:val="28"/>
          <w:szCs w:val="28"/>
        </w:rPr>
        <w:t>. Взаимодействие с контрольно-ревизионной службой при избирательной комиссии Ставропольского края. Обмен информацией в целях повышения эффективности их деятельности и организации работы КРС.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3.1</w:t>
      </w:r>
      <w:r w:rsidR="006C4ED6" w:rsidRPr="00A37FEF">
        <w:rPr>
          <w:rFonts w:ascii="Times New Roman" w:hAnsi="Times New Roman"/>
          <w:sz w:val="28"/>
          <w:szCs w:val="28"/>
        </w:rPr>
        <w:t>1</w:t>
      </w:r>
      <w:r w:rsidRPr="00A37FEF">
        <w:rPr>
          <w:rFonts w:ascii="Times New Roman" w:hAnsi="Times New Roman"/>
          <w:sz w:val="28"/>
          <w:szCs w:val="28"/>
        </w:rPr>
        <w:t>. Рассмотрение по поручению председателя Комиссии заявлений и обращений граждан, организаций по вопросам ведения КРС, направление по ним ответов в установленные законодательством сроки.</w:t>
      </w: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FEF">
        <w:rPr>
          <w:rFonts w:ascii="Times New Roman" w:hAnsi="Times New Roman"/>
          <w:b/>
          <w:bCs/>
          <w:sz w:val="28"/>
          <w:szCs w:val="28"/>
        </w:rPr>
        <w:t>4. Руководство контрольно-ревизионной службой</w:t>
      </w: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Руководитель КРС: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4.1. Осуществляет общее руководство КРС и несет ответственность за выполнение возложенных на нее задач.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4.2. Представляет на утверждение Комиссии Положение о КРС, предложения по ее составу, по внесению изменений и дополнений в них.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4.3. 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4.4. Организует выполнение решений Комиссии, распоряжений и поручений председателя Комиссии, выступает на заседаниях Комиссии и совещаниях по вопросам ведения КРС. Информирует Комиссию, ее председателя о работе КРС.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4.5. Подписывает документы КРС, относящиеся к ее ведению.</w:t>
      </w:r>
    </w:p>
    <w:p w:rsidR="00976D94" w:rsidRPr="00A37FEF" w:rsidRDefault="00976D94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4.6. Вносит на рассмотрение председателя Комиссии предложения о привлечении к работе КРС экспертов на основе гражданско-правовых договоров.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4.7. Осуществляет иные полномочия, предусмотренные федеральным законодательством, законодательством Ставропольского края и настоящим П</w:t>
      </w:r>
      <w:r w:rsidR="00555DCF" w:rsidRPr="00A37FEF">
        <w:rPr>
          <w:rFonts w:ascii="Times New Roman" w:hAnsi="Times New Roman"/>
          <w:sz w:val="28"/>
          <w:szCs w:val="28"/>
        </w:rPr>
        <w:t>римерным п</w:t>
      </w:r>
      <w:r w:rsidRPr="00A37FEF">
        <w:rPr>
          <w:rFonts w:ascii="Times New Roman" w:hAnsi="Times New Roman"/>
          <w:sz w:val="28"/>
          <w:szCs w:val="28"/>
        </w:rPr>
        <w:t>оложением.</w:t>
      </w:r>
    </w:p>
    <w:p w:rsidR="00D27F26" w:rsidRPr="00A37FEF" w:rsidRDefault="00D27F26" w:rsidP="00A37FEF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FEF">
        <w:rPr>
          <w:rFonts w:ascii="Times New Roman" w:hAnsi="Times New Roman"/>
          <w:b/>
          <w:bCs/>
          <w:sz w:val="28"/>
          <w:szCs w:val="28"/>
        </w:rPr>
        <w:t>5. Члены Контрольно-ревизионной службы</w:t>
      </w: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Члены КРС: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5.1. Обеспечивают качественное и своевременное выполнение возложенных на них обязанностей.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5.2. По поручению руководителя КРС участвуют в проверках соблюдения избирательными комиссиями, кандидатами федерального законодательства и законодательства Ставропольского края, постановлений Комиссии по вопросам ведения КРС.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5.</w:t>
      </w:r>
      <w:r w:rsidR="00D642F8" w:rsidRPr="00A37FEF">
        <w:rPr>
          <w:rFonts w:ascii="Times New Roman" w:hAnsi="Times New Roman"/>
          <w:sz w:val="28"/>
          <w:szCs w:val="28"/>
        </w:rPr>
        <w:t>3</w:t>
      </w:r>
      <w:r w:rsidRPr="00A37FEF">
        <w:rPr>
          <w:rFonts w:ascii="Times New Roman" w:hAnsi="Times New Roman"/>
          <w:sz w:val="28"/>
          <w:szCs w:val="28"/>
        </w:rPr>
        <w:t>. Принимают участие в подготовке документов о финансовых нарушениях при проведении выборов, подписывают их, несут ответственность за достоверность этих документов.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lastRenderedPageBreak/>
        <w:t>5.</w:t>
      </w:r>
      <w:r w:rsidR="0062780D">
        <w:rPr>
          <w:rFonts w:ascii="Times New Roman" w:hAnsi="Times New Roman"/>
          <w:sz w:val="28"/>
          <w:szCs w:val="28"/>
        </w:rPr>
        <w:t>4</w:t>
      </w:r>
      <w:r w:rsidRPr="00A37FEF">
        <w:rPr>
          <w:rFonts w:ascii="Times New Roman" w:hAnsi="Times New Roman"/>
          <w:sz w:val="28"/>
          <w:szCs w:val="28"/>
        </w:rPr>
        <w:t xml:space="preserve">. На основании письменного обращения руководителя КРС получают от кандидатов, уполномоченных представителей кандидатов </w:t>
      </w:r>
      <w:r w:rsidR="005C3852" w:rsidRPr="00A37FEF">
        <w:rPr>
          <w:rFonts w:ascii="Times New Roman" w:hAnsi="Times New Roman"/>
          <w:sz w:val="28"/>
          <w:szCs w:val="28"/>
        </w:rPr>
        <w:t>по финансовым вопросам</w:t>
      </w:r>
      <w:r w:rsidRPr="00A37FEF">
        <w:rPr>
          <w:rFonts w:ascii="Times New Roman" w:hAnsi="Times New Roman"/>
          <w:sz w:val="28"/>
          <w:szCs w:val="28"/>
        </w:rPr>
        <w:t>, государственных и иных органов и учреждений, организаций, а также от граждан необходимые сведения и материалы по вопросам ведения КРС.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5.</w:t>
      </w:r>
      <w:r w:rsidR="0062780D">
        <w:rPr>
          <w:rFonts w:ascii="Times New Roman" w:hAnsi="Times New Roman"/>
          <w:sz w:val="28"/>
          <w:szCs w:val="28"/>
        </w:rPr>
        <w:t>5</w:t>
      </w:r>
      <w:r w:rsidRPr="00A37FEF">
        <w:rPr>
          <w:rFonts w:ascii="Times New Roman" w:hAnsi="Times New Roman"/>
          <w:sz w:val="28"/>
          <w:szCs w:val="28"/>
        </w:rPr>
        <w:t>. Присутствуют по поручению руководителя КРС на заседаниях Комиссии при обсуждении вопросов ведения КРС.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5.</w:t>
      </w:r>
      <w:r w:rsidR="0062780D">
        <w:rPr>
          <w:rFonts w:ascii="Times New Roman" w:hAnsi="Times New Roman"/>
          <w:sz w:val="28"/>
          <w:szCs w:val="28"/>
        </w:rPr>
        <w:t>6</w:t>
      </w:r>
      <w:r w:rsidRPr="00A37FEF">
        <w:rPr>
          <w:rFonts w:ascii="Times New Roman" w:hAnsi="Times New Roman"/>
          <w:sz w:val="28"/>
          <w:szCs w:val="28"/>
        </w:rPr>
        <w:t>. Участвуют в подготовке и проведении заседаний КРС, выступают на этих заседаниях.</w:t>
      </w: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6</w:t>
      </w:r>
      <w:r w:rsidRPr="00A37FEF">
        <w:rPr>
          <w:rFonts w:ascii="Times New Roman" w:hAnsi="Times New Roman"/>
          <w:b/>
          <w:bCs/>
          <w:sz w:val="28"/>
          <w:szCs w:val="28"/>
        </w:rPr>
        <w:t>. Заседания контрольно-ревизионной службы</w:t>
      </w: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6.1. Заседания КРС проводятся по мере необходимости и оформляются протоколом, который подписывается руководителем КРС.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6.2. Председательствует на заседании КРС ее руководитель.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6.3. Вопросы для рассмотрения на заседании КРС вносятся руководителем КРС и членами КРС.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6.4. На заседания КРС могут приглашаться кандидаты, уполномоченные представители по финансовым вопросам кандидатов, представители избирательных комиссий, представители средств массовой информации.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6.5. Председательствующий на заседании КРС оглашает повестку заседания, определяет порядок его ведения.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6.6. Решения КРС принимаются на ее заседании большинством голосов от числа присутствующих членов КРС и доводятся до сведения Комиссии.</w:t>
      </w:r>
      <w:r w:rsidR="0029751B">
        <w:rPr>
          <w:rFonts w:ascii="Times New Roman" w:hAnsi="Times New Roman"/>
          <w:sz w:val="28"/>
          <w:szCs w:val="28"/>
        </w:rPr>
        <w:t xml:space="preserve"> При равенстве голосов голос председателя является решающим.</w:t>
      </w:r>
    </w:p>
    <w:p w:rsidR="00D27F26" w:rsidRPr="00A37FEF" w:rsidRDefault="00D27F26" w:rsidP="00A37FE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6.7. Решения КРС подписываются руководителем КРС и носят рекомендательный характер для Комиссии.</w:t>
      </w: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27F26" w:rsidRPr="00A37FEF" w:rsidRDefault="00D27F26" w:rsidP="00A37F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FEF">
        <w:rPr>
          <w:rFonts w:ascii="Times New Roman" w:hAnsi="Times New Roman"/>
          <w:b/>
          <w:bCs/>
          <w:sz w:val="28"/>
          <w:szCs w:val="28"/>
        </w:rPr>
        <w:t>7. Обеспечение деятельности контрольно-ревизионной службы</w:t>
      </w:r>
    </w:p>
    <w:p w:rsidR="00D27F26" w:rsidRPr="00A37FEF" w:rsidRDefault="00D27F26" w:rsidP="00A37FEF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27F26" w:rsidRPr="00A37FEF" w:rsidRDefault="00D27F26" w:rsidP="009707ED">
      <w:pPr>
        <w:pStyle w:val="ConsNormal"/>
        <w:widowControl/>
        <w:ind w:right="0" w:firstLine="709"/>
        <w:jc w:val="both"/>
        <w:rPr>
          <w:bCs/>
          <w:noProof/>
          <w:color w:val="000000"/>
          <w:sz w:val="28"/>
          <w:szCs w:val="28"/>
        </w:rPr>
      </w:pPr>
      <w:r w:rsidRPr="00A37FEF">
        <w:rPr>
          <w:rFonts w:ascii="Times New Roman" w:hAnsi="Times New Roman"/>
          <w:sz w:val="28"/>
          <w:szCs w:val="28"/>
        </w:rPr>
        <w:t>Правовое, организационное и материально-техническое обеспечение деятельности КРС осуществляет Комиссия в пределах и за счет средств выделенных из бюджета Ставропольского края на подготовку и проведение выборов депутатов Думы</w:t>
      </w:r>
      <w:r w:rsidR="00A22F27" w:rsidRPr="00A37FEF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A9186A">
        <w:rPr>
          <w:rFonts w:ascii="Times New Roman" w:hAnsi="Times New Roman"/>
          <w:sz w:val="28"/>
          <w:szCs w:val="28"/>
        </w:rPr>
        <w:t>седьмого</w:t>
      </w:r>
      <w:r w:rsidR="00A22F27" w:rsidRPr="00A37FEF">
        <w:rPr>
          <w:rFonts w:ascii="Times New Roman" w:hAnsi="Times New Roman"/>
          <w:sz w:val="28"/>
          <w:szCs w:val="28"/>
        </w:rPr>
        <w:t xml:space="preserve"> созыва.</w:t>
      </w:r>
      <w:r w:rsidRPr="00A37FEF">
        <w:rPr>
          <w:rFonts w:ascii="Times New Roman" w:hAnsi="Times New Roman"/>
          <w:sz w:val="28"/>
          <w:szCs w:val="28"/>
        </w:rPr>
        <w:t xml:space="preserve"> </w:t>
      </w:r>
    </w:p>
    <w:p w:rsidR="00D27F26" w:rsidRDefault="00D27F26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B6311B" w:rsidRDefault="00B6311B" w:rsidP="00A42EAC">
      <w:pPr>
        <w:rPr>
          <w:bCs/>
          <w:noProof/>
          <w:color w:val="000000"/>
        </w:rPr>
      </w:pPr>
    </w:p>
    <w:p w:rsidR="00D11F4D" w:rsidRPr="00D4163E" w:rsidRDefault="00D11F4D" w:rsidP="00D11F4D">
      <w:pPr>
        <w:ind w:left="5103"/>
        <w:jc w:val="center"/>
        <w:rPr>
          <w:sz w:val="28"/>
          <w:szCs w:val="28"/>
        </w:rPr>
      </w:pPr>
      <w:r w:rsidRPr="00D4163E">
        <w:rPr>
          <w:sz w:val="28"/>
          <w:szCs w:val="28"/>
        </w:rPr>
        <w:lastRenderedPageBreak/>
        <w:t>УТВЕРЖДЕНО</w:t>
      </w:r>
    </w:p>
    <w:p w:rsidR="00D11F4D" w:rsidRPr="00D4163E" w:rsidRDefault="00D11F4D" w:rsidP="00D11F4D">
      <w:pPr>
        <w:pStyle w:val="21"/>
        <w:spacing w:after="0"/>
        <w:ind w:left="5103"/>
        <w:rPr>
          <w:sz w:val="28"/>
          <w:szCs w:val="28"/>
        </w:rPr>
      </w:pPr>
      <w:r w:rsidRPr="00D4163E">
        <w:rPr>
          <w:sz w:val="28"/>
          <w:szCs w:val="28"/>
        </w:rPr>
        <w:t>постановлением территориальной избирательной комиссии Минераловодского района</w:t>
      </w:r>
    </w:p>
    <w:p w:rsidR="00B6311B" w:rsidRPr="00B6311B" w:rsidRDefault="00D11F4D" w:rsidP="00D11F4D">
      <w:pPr>
        <w:ind w:left="5103"/>
        <w:jc w:val="center"/>
        <w:rPr>
          <w:bCs/>
          <w:noProof/>
          <w:color w:val="000000"/>
          <w:sz w:val="28"/>
          <w:szCs w:val="28"/>
        </w:rPr>
      </w:pPr>
      <w:r w:rsidRPr="00D4163E">
        <w:rPr>
          <w:sz w:val="28"/>
          <w:szCs w:val="28"/>
        </w:rPr>
        <w:t>от 19.06.2021    № 3/17</w:t>
      </w:r>
    </w:p>
    <w:p w:rsidR="00B6311B" w:rsidRPr="00B6311B" w:rsidRDefault="00B6311B" w:rsidP="00B6311B">
      <w:pPr>
        <w:rPr>
          <w:bCs/>
          <w:noProof/>
          <w:color w:val="000000"/>
          <w:sz w:val="28"/>
          <w:szCs w:val="28"/>
        </w:rPr>
      </w:pPr>
    </w:p>
    <w:p w:rsidR="00D11F4D" w:rsidRDefault="00D11F4D" w:rsidP="00B6311B">
      <w:pPr>
        <w:spacing w:line="240" w:lineRule="exact"/>
        <w:ind w:right="-1"/>
        <w:jc w:val="center"/>
        <w:rPr>
          <w:sz w:val="28"/>
          <w:szCs w:val="28"/>
        </w:rPr>
      </w:pPr>
    </w:p>
    <w:p w:rsidR="00B6311B" w:rsidRPr="00B6311B" w:rsidRDefault="00B6311B" w:rsidP="00B6311B">
      <w:pPr>
        <w:spacing w:line="240" w:lineRule="exact"/>
        <w:ind w:right="-1"/>
        <w:jc w:val="center"/>
        <w:rPr>
          <w:sz w:val="28"/>
          <w:szCs w:val="28"/>
        </w:rPr>
      </w:pPr>
      <w:r w:rsidRPr="00B6311B">
        <w:rPr>
          <w:sz w:val="28"/>
          <w:szCs w:val="28"/>
        </w:rPr>
        <w:t>СОСТАВ</w:t>
      </w:r>
    </w:p>
    <w:p w:rsidR="00B6311B" w:rsidRPr="00B6311B" w:rsidRDefault="00B6311B" w:rsidP="00B6311B">
      <w:pPr>
        <w:spacing w:line="240" w:lineRule="exact"/>
        <w:ind w:left="5670" w:right="-1"/>
      </w:pPr>
    </w:p>
    <w:p w:rsidR="00B6311B" w:rsidRPr="00B6311B" w:rsidRDefault="00B6311B" w:rsidP="00B6311B">
      <w:pPr>
        <w:jc w:val="center"/>
        <w:rPr>
          <w:sz w:val="28"/>
        </w:rPr>
      </w:pPr>
      <w:r w:rsidRPr="00B6311B">
        <w:rPr>
          <w:sz w:val="28"/>
        </w:rPr>
        <w:t>контрольно-ревизионной службы при окружной избирательной комиссии одномандатного избирательного округа № 13</w:t>
      </w:r>
    </w:p>
    <w:p w:rsidR="00B6311B" w:rsidRPr="00B6311B" w:rsidRDefault="00B6311B" w:rsidP="00B6311B">
      <w:pPr>
        <w:spacing w:line="240" w:lineRule="exact"/>
        <w:ind w:right="-1"/>
        <w:jc w:val="both"/>
        <w:rPr>
          <w:sz w:val="28"/>
        </w:rPr>
      </w:pPr>
    </w:p>
    <w:p w:rsidR="00B6311B" w:rsidRPr="00B6311B" w:rsidRDefault="00B6311B" w:rsidP="00B6311B">
      <w:pPr>
        <w:spacing w:line="240" w:lineRule="exact"/>
        <w:ind w:right="-1"/>
        <w:jc w:val="both"/>
        <w:rPr>
          <w:sz w:val="28"/>
        </w:rPr>
      </w:pPr>
    </w:p>
    <w:tbl>
      <w:tblPr>
        <w:tblW w:w="9752" w:type="dxa"/>
        <w:tblLook w:val="01E0" w:firstRow="1" w:lastRow="1" w:firstColumn="1" w:lastColumn="1" w:noHBand="0" w:noVBand="0"/>
      </w:tblPr>
      <w:tblGrid>
        <w:gridCol w:w="3369"/>
        <w:gridCol w:w="6383"/>
      </w:tblGrid>
      <w:tr w:rsidR="00B6311B" w:rsidRPr="00B6311B" w:rsidTr="00B011B3">
        <w:tc>
          <w:tcPr>
            <w:tcW w:w="3369" w:type="dxa"/>
            <w:hideMark/>
          </w:tcPr>
          <w:p w:rsidR="00B6311B" w:rsidRPr="00B6311B" w:rsidRDefault="00B6311B" w:rsidP="00B6311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Малых</w:t>
            </w:r>
          </w:p>
          <w:p w:rsidR="00B6311B" w:rsidRPr="00B6311B" w:rsidRDefault="00B6311B" w:rsidP="00B6311B">
            <w:pPr>
              <w:jc w:val="both"/>
              <w:rPr>
                <w:sz w:val="28"/>
              </w:rPr>
            </w:pPr>
            <w:r w:rsidRPr="00B6311B">
              <w:rPr>
                <w:sz w:val="28"/>
              </w:rPr>
              <w:t>В</w:t>
            </w:r>
            <w:r>
              <w:rPr>
                <w:sz w:val="28"/>
              </w:rPr>
              <w:t>адим</w:t>
            </w:r>
            <w:r w:rsidRPr="00B6311B">
              <w:rPr>
                <w:sz w:val="28"/>
              </w:rPr>
              <w:t xml:space="preserve"> </w:t>
            </w:r>
            <w:r>
              <w:rPr>
                <w:sz w:val="28"/>
              </w:rPr>
              <w:t>Георгиевич</w:t>
            </w:r>
          </w:p>
        </w:tc>
        <w:tc>
          <w:tcPr>
            <w:tcW w:w="6383" w:type="dxa"/>
            <w:hideMark/>
          </w:tcPr>
          <w:p w:rsidR="00B6311B" w:rsidRPr="00B6311B" w:rsidRDefault="00B6311B" w:rsidP="00D11F4D">
            <w:pPr>
              <w:jc w:val="both"/>
              <w:rPr>
                <w:sz w:val="28"/>
              </w:rPr>
            </w:pPr>
            <w:r w:rsidRPr="00B6311B">
              <w:rPr>
                <w:sz w:val="28"/>
              </w:rPr>
              <w:t>заместитель председателя территориальной избирател</w:t>
            </w:r>
            <w:bookmarkStart w:id="1" w:name="_GoBack"/>
            <w:bookmarkEnd w:id="1"/>
            <w:r w:rsidRPr="00B6311B">
              <w:rPr>
                <w:sz w:val="28"/>
              </w:rPr>
              <w:t xml:space="preserve">ьной комиссии </w:t>
            </w:r>
            <w:r>
              <w:rPr>
                <w:sz w:val="28"/>
              </w:rPr>
              <w:t>Минераловодского района</w:t>
            </w:r>
            <w:r w:rsidRPr="00B6311B">
              <w:rPr>
                <w:sz w:val="28"/>
              </w:rPr>
              <w:t>, руководитель контрольно-ревизионной службы</w:t>
            </w:r>
          </w:p>
        </w:tc>
      </w:tr>
      <w:tr w:rsidR="00B6311B" w:rsidRPr="00B6311B" w:rsidTr="00B011B3">
        <w:tc>
          <w:tcPr>
            <w:tcW w:w="3369" w:type="dxa"/>
          </w:tcPr>
          <w:p w:rsidR="00B6311B" w:rsidRPr="00B6311B" w:rsidRDefault="00B6311B" w:rsidP="00B6311B">
            <w:pPr>
              <w:jc w:val="both"/>
              <w:rPr>
                <w:sz w:val="28"/>
              </w:rPr>
            </w:pPr>
          </w:p>
        </w:tc>
        <w:tc>
          <w:tcPr>
            <w:tcW w:w="6383" w:type="dxa"/>
          </w:tcPr>
          <w:p w:rsidR="00B6311B" w:rsidRPr="00B6311B" w:rsidRDefault="00B6311B" w:rsidP="00B6311B">
            <w:pPr>
              <w:jc w:val="both"/>
              <w:rPr>
                <w:sz w:val="28"/>
              </w:rPr>
            </w:pPr>
          </w:p>
        </w:tc>
      </w:tr>
      <w:tr w:rsidR="00B6311B" w:rsidRPr="00B6311B" w:rsidTr="00B011B3">
        <w:tc>
          <w:tcPr>
            <w:tcW w:w="9752" w:type="dxa"/>
            <w:gridSpan w:val="2"/>
            <w:hideMark/>
          </w:tcPr>
          <w:p w:rsidR="00B6311B" w:rsidRPr="00B6311B" w:rsidRDefault="00B6311B" w:rsidP="00B6311B">
            <w:pPr>
              <w:jc w:val="center"/>
              <w:rPr>
                <w:sz w:val="28"/>
              </w:rPr>
            </w:pPr>
            <w:r w:rsidRPr="00B6311B">
              <w:rPr>
                <w:sz w:val="28"/>
              </w:rPr>
              <w:t>Члены  контрольно-ревизионной службы:</w:t>
            </w:r>
          </w:p>
        </w:tc>
      </w:tr>
      <w:tr w:rsidR="00B6311B" w:rsidRPr="00B6311B" w:rsidTr="00B011B3">
        <w:tc>
          <w:tcPr>
            <w:tcW w:w="3369" w:type="dxa"/>
          </w:tcPr>
          <w:p w:rsidR="00B6311B" w:rsidRPr="00B6311B" w:rsidRDefault="00B6311B" w:rsidP="00B6311B">
            <w:pPr>
              <w:jc w:val="both"/>
              <w:rPr>
                <w:sz w:val="28"/>
              </w:rPr>
            </w:pPr>
          </w:p>
        </w:tc>
        <w:tc>
          <w:tcPr>
            <w:tcW w:w="6383" w:type="dxa"/>
          </w:tcPr>
          <w:p w:rsidR="00B6311B" w:rsidRPr="00B6311B" w:rsidRDefault="00B6311B" w:rsidP="00B6311B">
            <w:pPr>
              <w:jc w:val="both"/>
              <w:rPr>
                <w:sz w:val="28"/>
              </w:rPr>
            </w:pPr>
          </w:p>
        </w:tc>
      </w:tr>
      <w:tr w:rsidR="00B6311B" w:rsidRPr="00B6311B" w:rsidTr="00B011B3">
        <w:tc>
          <w:tcPr>
            <w:tcW w:w="3369" w:type="dxa"/>
          </w:tcPr>
          <w:p w:rsidR="00B6311B" w:rsidRPr="00B6311B" w:rsidRDefault="00B6311B" w:rsidP="00B6311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Рубанова</w:t>
            </w:r>
            <w:proofErr w:type="spellEnd"/>
          </w:p>
          <w:p w:rsidR="00B6311B" w:rsidRPr="00B6311B" w:rsidRDefault="00B6311B" w:rsidP="00B6311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Ольга Васильевна</w:t>
            </w:r>
          </w:p>
        </w:tc>
        <w:tc>
          <w:tcPr>
            <w:tcW w:w="6383" w:type="dxa"/>
            <w:hideMark/>
          </w:tcPr>
          <w:p w:rsidR="00B6311B" w:rsidRDefault="00B6311B" w:rsidP="00B6311B">
            <w:pPr>
              <w:rPr>
                <w:sz w:val="28"/>
              </w:rPr>
            </w:pPr>
            <w:r w:rsidRPr="00B6311B">
              <w:rPr>
                <w:sz w:val="28"/>
              </w:rPr>
              <w:t>член территориальной избирательной комиссии Минераловодского р</w:t>
            </w:r>
            <w:r w:rsidR="00D11F4D">
              <w:rPr>
                <w:sz w:val="28"/>
              </w:rPr>
              <w:t>айона с правом решающего голоса</w:t>
            </w:r>
          </w:p>
          <w:p w:rsidR="00AB56B0" w:rsidRPr="00B6311B" w:rsidRDefault="00AB56B0" w:rsidP="00B6311B">
            <w:pPr>
              <w:rPr>
                <w:sz w:val="28"/>
              </w:rPr>
            </w:pPr>
          </w:p>
        </w:tc>
      </w:tr>
      <w:tr w:rsidR="00AB56B0" w:rsidRPr="00B6311B" w:rsidTr="00AB56B0">
        <w:trPr>
          <w:trHeight w:val="1156"/>
        </w:trPr>
        <w:tc>
          <w:tcPr>
            <w:tcW w:w="3369" w:type="dxa"/>
          </w:tcPr>
          <w:p w:rsidR="00AB56B0" w:rsidRPr="00B6311B" w:rsidRDefault="00AB56B0" w:rsidP="00B011B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Тарасенко</w:t>
            </w:r>
          </w:p>
          <w:p w:rsidR="00AB56B0" w:rsidRPr="00B6311B" w:rsidRDefault="00AB56B0" w:rsidP="00B011B3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Инна Викторовна</w:t>
            </w:r>
          </w:p>
        </w:tc>
        <w:tc>
          <w:tcPr>
            <w:tcW w:w="6383" w:type="dxa"/>
          </w:tcPr>
          <w:p w:rsidR="00AB56B0" w:rsidRDefault="00AB56B0" w:rsidP="00B011B3">
            <w:pPr>
              <w:rPr>
                <w:sz w:val="28"/>
              </w:rPr>
            </w:pPr>
            <w:r w:rsidRPr="00B6311B">
              <w:rPr>
                <w:sz w:val="28"/>
              </w:rPr>
              <w:t xml:space="preserve">член территориальной избирательной комиссии Минераловодского района с </w:t>
            </w:r>
            <w:r w:rsidR="00D11F4D">
              <w:rPr>
                <w:sz w:val="28"/>
              </w:rPr>
              <w:t>правом решающего голоса</w:t>
            </w:r>
          </w:p>
          <w:p w:rsidR="00AB56B0" w:rsidRPr="00B6311B" w:rsidRDefault="00AB56B0" w:rsidP="00B011B3">
            <w:pPr>
              <w:rPr>
                <w:sz w:val="28"/>
              </w:rPr>
            </w:pPr>
          </w:p>
        </w:tc>
      </w:tr>
      <w:tr w:rsidR="00AB56B0" w:rsidRPr="00B6311B" w:rsidTr="00B011B3">
        <w:tc>
          <w:tcPr>
            <w:tcW w:w="3369" w:type="dxa"/>
          </w:tcPr>
          <w:p w:rsidR="00AB56B0" w:rsidRPr="00B6311B" w:rsidRDefault="00AB56B0" w:rsidP="00B6311B">
            <w:pPr>
              <w:jc w:val="both"/>
              <w:rPr>
                <w:sz w:val="28"/>
              </w:rPr>
            </w:pPr>
            <w:r>
              <w:rPr>
                <w:sz w:val="28"/>
              </w:rPr>
              <w:t>Яковенко</w:t>
            </w:r>
          </w:p>
          <w:p w:rsidR="00AB56B0" w:rsidRPr="00B6311B" w:rsidRDefault="00AB56B0" w:rsidP="00AB56B0">
            <w:pPr>
              <w:jc w:val="both"/>
              <w:rPr>
                <w:sz w:val="28"/>
              </w:rPr>
            </w:pPr>
            <w:r>
              <w:rPr>
                <w:sz w:val="28"/>
              </w:rPr>
              <w:t>Игорь Владимирович</w:t>
            </w:r>
          </w:p>
        </w:tc>
        <w:tc>
          <w:tcPr>
            <w:tcW w:w="6383" w:type="dxa"/>
            <w:hideMark/>
          </w:tcPr>
          <w:p w:rsidR="00AB56B0" w:rsidRPr="00B6311B" w:rsidRDefault="00AB56B0" w:rsidP="00B6311B">
            <w:pPr>
              <w:rPr>
                <w:sz w:val="28"/>
              </w:rPr>
            </w:pPr>
            <w:r w:rsidRPr="00B6311B">
              <w:rPr>
                <w:sz w:val="28"/>
              </w:rPr>
              <w:t xml:space="preserve">член территориальной избирательной комиссии </w:t>
            </w:r>
            <w:r w:rsidRPr="00AB56B0">
              <w:rPr>
                <w:sz w:val="28"/>
              </w:rPr>
              <w:t xml:space="preserve">Минераловодского района </w:t>
            </w:r>
            <w:r w:rsidRPr="00B6311B">
              <w:rPr>
                <w:sz w:val="28"/>
              </w:rPr>
              <w:t>с правом решающего голоса</w:t>
            </w:r>
          </w:p>
        </w:tc>
      </w:tr>
      <w:tr w:rsidR="00AB56B0" w:rsidRPr="00B6311B" w:rsidTr="00B011B3">
        <w:tc>
          <w:tcPr>
            <w:tcW w:w="3369" w:type="dxa"/>
          </w:tcPr>
          <w:p w:rsidR="00AB56B0" w:rsidRPr="00B6311B" w:rsidRDefault="00AB56B0" w:rsidP="00B6311B">
            <w:pPr>
              <w:jc w:val="both"/>
              <w:rPr>
                <w:sz w:val="28"/>
              </w:rPr>
            </w:pPr>
          </w:p>
        </w:tc>
        <w:tc>
          <w:tcPr>
            <w:tcW w:w="6383" w:type="dxa"/>
          </w:tcPr>
          <w:p w:rsidR="00AB56B0" w:rsidRPr="00B6311B" w:rsidRDefault="00AB56B0" w:rsidP="00B6311B">
            <w:pPr>
              <w:jc w:val="both"/>
              <w:rPr>
                <w:sz w:val="28"/>
              </w:rPr>
            </w:pPr>
          </w:p>
        </w:tc>
      </w:tr>
      <w:tr w:rsidR="00AB56B0" w:rsidRPr="00B6311B" w:rsidTr="00B011B3">
        <w:tc>
          <w:tcPr>
            <w:tcW w:w="3369" w:type="dxa"/>
          </w:tcPr>
          <w:p w:rsidR="00AB56B0" w:rsidRPr="00B6311B" w:rsidRDefault="00AB56B0" w:rsidP="00B6311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Ястребова</w:t>
            </w:r>
            <w:proofErr w:type="spellEnd"/>
          </w:p>
          <w:p w:rsidR="00AB56B0" w:rsidRPr="00B6311B" w:rsidRDefault="00AB56B0" w:rsidP="00B6311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Виктория Владимировна</w:t>
            </w:r>
          </w:p>
        </w:tc>
        <w:tc>
          <w:tcPr>
            <w:tcW w:w="6383" w:type="dxa"/>
            <w:hideMark/>
          </w:tcPr>
          <w:p w:rsidR="00AB56B0" w:rsidRPr="00B6311B" w:rsidRDefault="00AB56B0" w:rsidP="00B6311B">
            <w:pPr>
              <w:rPr>
                <w:sz w:val="28"/>
              </w:rPr>
            </w:pPr>
            <w:r w:rsidRPr="00B6311B">
              <w:rPr>
                <w:sz w:val="28"/>
              </w:rPr>
              <w:t xml:space="preserve">член территориальной избирательной комиссии </w:t>
            </w:r>
            <w:r w:rsidRPr="00AB56B0">
              <w:rPr>
                <w:sz w:val="28"/>
              </w:rPr>
              <w:t xml:space="preserve">Минераловодского района </w:t>
            </w:r>
            <w:r w:rsidRPr="00B6311B">
              <w:rPr>
                <w:sz w:val="28"/>
              </w:rPr>
              <w:t>с правом решающего голоса</w:t>
            </w:r>
          </w:p>
        </w:tc>
      </w:tr>
      <w:tr w:rsidR="00AB56B0" w:rsidRPr="00B6311B" w:rsidTr="00B011B3">
        <w:tc>
          <w:tcPr>
            <w:tcW w:w="3369" w:type="dxa"/>
          </w:tcPr>
          <w:p w:rsidR="00AB56B0" w:rsidRPr="00B6311B" w:rsidRDefault="00AB56B0" w:rsidP="00B6311B">
            <w:pPr>
              <w:jc w:val="both"/>
              <w:rPr>
                <w:sz w:val="28"/>
              </w:rPr>
            </w:pPr>
          </w:p>
        </w:tc>
        <w:tc>
          <w:tcPr>
            <w:tcW w:w="6383" w:type="dxa"/>
          </w:tcPr>
          <w:p w:rsidR="00AB56B0" w:rsidRPr="00B6311B" w:rsidRDefault="00AB56B0" w:rsidP="00B6311B">
            <w:pPr>
              <w:jc w:val="both"/>
              <w:rPr>
                <w:sz w:val="28"/>
              </w:rPr>
            </w:pPr>
          </w:p>
        </w:tc>
      </w:tr>
      <w:tr w:rsidR="00AB56B0" w:rsidRPr="00B6311B" w:rsidTr="00B011B3">
        <w:tc>
          <w:tcPr>
            <w:tcW w:w="3369" w:type="dxa"/>
          </w:tcPr>
          <w:p w:rsidR="00AB56B0" w:rsidRPr="00B6311B" w:rsidRDefault="00AB56B0" w:rsidP="00B6311B">
            <w:pPr>
              <w:jc w:val="both"/>
              <w:rPr>
                <w:sz w:val="28"/>
              </w:rPr>
            </w:pPr>
          </w:p>
        </w:tc>
        <w:tc>
          <w:tcPr>
            <w:tcW w:w="6383" w:type="dxa"/>
            <w:hideMark/>
          </w:tcPr>
          <w:p w:rsidR="00AB56B0" w:rsidRPr="00B6311B" w:rsidRDefault="00AB56B0" w:rsidP="00B6311B">
            <w:pPr>
              <w:rPr>
                <w:sz w:val="28"/>
              </w:rPr>
            </w:pPr>
          </w:p>
        </w:tc>
      </w:tr>
    </w:tbl>
    <w:p w:rsidR="00B6311B" w:rsidRDefault="00B6311B" w:rsidP="00A42EAC">
      <w:pPr>
        <w:rPr>
          <w:bCs/>
          <w:noProof/>
          <w:color w:val="000000"/>
        </w:rPr>
      </w:pPr>
    </w:p>
    <w:sectPr w:rsidR="00B6311B" w:rsidSect="00660C4B">
      <w:headerReference w:type="even" r:id="rId9"/>
      <w:headerReference w:type="default" r:id="rId10"/>
      <w:endnotePr>
        <w:numFmt w:val="decimal"/>
        <w:numStart w:val="0"/>
      </w:endnotePr>
      <w:pgSz w:w="11900" w:h="16820"/>
      <w:pgMar w:top="993" w:right="851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D8" w:rsidRDefault="001C4AD8" w:rsidP="00D33168">
      <w:pPr>
        <w:pStyle w:val="a3"/>
      </w:pPr>
      <w:r>
        <w:separator/>
      </w:r>
    </w:p>
  </w:endnote>
  <w:endnote w:type="continuationSeparator" w:id="0">
    <w:p w:rsidR="001C4AD8" w:rsidRDefault="001C4AD8" w:rsidP="00D3316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D8" w:rsidRDefault="001C4AD8" w:rsidP="00AD4D05">
      <w:pPr>
        <w:pStyle w:val="a3"/>
        <w:jc w:val="left"/>
      </w:pPr>
      <w:r>
        <w:separator/>
      </w:r>
    </w:p>
  </w:footnote>
  <w:footnote w:type="continuationSeparator" w:id="0">
    <w:p w:rsidR="001C4AD8" w:rsidRDefault="001C4AD8" w:rsidP="00D3316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44" w:rsidRDefault="002D0ECC" w:rsidP="002D3F09">
    <w:pPr>
      <w:pStyle w:val="a7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7A4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7A44" w:rsidRDefault="00767A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12" w:rsidRDefault="006C3A12">
    <w:pPr>
      <w:pStyle w:val="a7"/>
      <w:jc w:val="center"/>
    </w:pPr>
  </w:p>
  <w:p w:rsidR="006C3A12" w:rsidRDefault="006C3A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D2D"/>
    <w:multiLevelType w:val="hybridMultilevel"/>
    <w:tmpl w:val="C5F60C7E"/>
    <w:lvl w:ilvl="0" w:tplc="AE323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3413B0"/>
    <w:multiLevelType w:val="multilevel"/>
    <w:tmpl w:val="7280FF64"/>
    <w:lvl w:ilvl="0">
      <w:start w:val="1"/>
      <w:numFmt w:val="decimal"/>
      <w:suff w:val="space"/>
      <w:lvlText w:val="%1."/>
      <w:lvlJc w:val="left"/>
      <w:pPr>
        <w:ind w:left="1305" w:hanging="7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3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2D3F09"/>
    <w:rsid w:val="000208BE"/>
    <w:rsid w:val="000246A4"/>
    <w:rsid w:val="000270EC"/>
    <w:rsid w:val="000332BF"/>
    <w:rsid w:val="0003373E"/>
    <w:rsid w:val="00035AD6"/>
    <w:rsid w:val="0004391B"/>
    <w:rsid w:val="00047241"/>
    <w:rsid w:val="00064D8E"/>
    <w:rsid w:val="00066620"/>
    <w:rsid w:val="0007771D"/>
    <w:rsid w:val="000814B2"/>
    <w:rsid w:val="00082DC7"/>
    <w:rsid w:val="00086F29"/>
    <w:rsid w:val="00094CD1"/>
    <w:rsid w:val="000A278E"/>
    <w:rsid w:val="000C4431"/>
    <w:rsid w:val="000C5E26"/>
    <w:rsid w:val="000F1D95"/>
    <w:rsid w:val="00112451"/>
    <w:rsid w:val="00113542"/>
    <w:rsid w:val="001151C8"/>
    <w:rsid w:val="001156EC"/>
    <w:rsid w:val="00116125"/>
    <w:rsid w:val="00116D4E"/>
    <w:rsid w:val="00116DEF"/>
    <w:rsid w:val="0012463E"/>
    <w:rsid w:val="0012588B"/>
    <w:rsid w:val="00127696"/>
    <w:rsid w:val="0013265F"/>
    <w:rsid w:val="001623E7"/>
    <w:rsid w:val="00187211"/>
    <w:rsid w:val="001C4AD8"/>
    <w:rsid w:val="001C7DDF"/>
    <w:rsid w:val="001D1DA3"/>
    <w:rsid w:val="001D6B53"/>
    <w:rsid w:val="001F1F57"/>
    <w:rsid w:val="001F6538"/>
    <w:rsid w:val="002132BC"/>
    <w:rsid w:val="00231F0B"/>
    <w:rsid w:val="00234AD6"/>
    <w:rsid w:val="00254B32"/>
    <w:rsid w:val="00280557"/>
    <w:rsid w:val="00282C81"/>
    <w:rsid w:val="00283243"/>
    <w:rsid w:val="00287D19"/>
    <w:rsid w:val="0029751B"/>
    <w:rsid w:val="002B320B"/>
    <w:rsid w:val="002C3A4F"/>
    <w:rsid w:val="002D0ECC"/>
    <w:rsid w:val="002D1F9F"/>
    <w:rsid w:val="002D3F09"/>
    <w:rsid w:val="0031338A"/>
    <w:rsid w:val="003141F5"/>
    <w:rsid w:val="003232DF"/>
    <w:rsid w:val="00337B3D"/>
    <w:rsid w:val="0034252A"/>
    <w:rsid w:val="003674B8"/>
    <w:rsid w:val="00371E6C"/>
    <w:rsid w:val="0038417A"/>
    <w:rsid w:val="00387C54"/>
    <w:rsid w:val="003A1387"/>
    <w:rsid w:val="003D5189"/>
    <w:rsid w:val="003E007C"/>
    <w:rsid w:val="003E016B"/>
    <w:rsid w:val="003E2D88"/>
    <w:rsid w:val="003E39A7"/>
    <w:rsid w:val="003E640B"/>
    <w:rsid w:val="003E715F"/>
    <w:rsid w:val="00402927"/>
    <w:rsid w:val="00405498"/>
    <w:rsid w:val="00431FA0"/>
    <w:rsid w:val="00445B5B"/>
    <w:rsid w:val="0046580A"/>
    <w:rsid w:val="00487A13"/>
    <w:rsid w:val="004A1F71"/>
    <w:rsid w:val="004A5CF5"/>
    <w:rsid w:val="004D60FF"/>
    <w:rsid w:val="004E42A2"/>
    <w:rsid w:val="004E4AC9"/>
    <w:rsid w:val="004F02CC"/>
    <w:rsid w:val="004F0FF5"/>
    <w:rsid w:val="004F656B"/>
    <w:rsid w:val="004F6ACA"/>
    <w:rsid w:val="004F7555"/>
    <w:rsid w:val="004F7C32"/>
    <w:rsid w:val="00506E4A"/>
    <w:rsid w:val="005141D5"/>
    <w:rsid w:val="00514CA6"/>
    <w:rsid w:val="00516269"/>
    <w:rsid w:val="00531676"/>
    <w:rsid w:val="00533C0B"/>
    <w:rsid w:val="005441AA"/>
    <w:rsid w:val="00545125"/>
    <w:rsid w:val="00555DCF"/>
    <w:rsid w:val="00560CEF"/>
    <w:rsid w:val="00566121"/>
    <w:rsid w:val="00580514"/>
    <w:rsid w:val="00582F68"/>
    <w:rsid w:val="00582FB4"/>
    <w:rsid w:val="005A7DDD"/>
    <w:rsid w:val="005B7936"/>
    <w:rsid w:val="005C3852"/>
    <w:rsid w:val="005C79D2"/>
    <w:rsid w:val="005D0E50"/>
    <w:rsid w:val="005D24F2"/>
    <w:rsid w:val="005D6861"/>
    <w:rsid w:val="005D7EDD"/>
    <w:rsid w:val="005E5B47"/>
    <w:rsid w:val="005F0ED6"/>
    <w:rsid w:val="00613084"/>
    <w:rsid w:val="00620B32"/>
    <w:rsid w:val="00622A8D"/>
    <w:rsid w:val="0062429E"/>
    <w:rsid w:val="00626C97"/>
    <w:rsid w:val="0062780D"/>
    <w:rsid w:val="006441B8"/>
    <w:rsid w:val="00660C4B"/>
    <w:rsid w:val="00676F36"/>
    <w:rsid w:val="00683509"/>
    <w:rsid w:val="00683DC4"/>
    <w:rsid w:val="00684E07"/>
    <w:rsid w:val="006A618C"/>
    <w:rsid w:val="006C0B00"/>
    <w:rsid w:val="006C3A12"/>
    <w:rsid w:val="006C4ED6"/>
    <w:rsid w:val="006D0066"/>
    <w:rsid w:val="006D72BE"/>
    <w:rsid w:val="006E0C12"/>
    <w:rsid w:val="006E113C"/>
    <w:rsid w:val="006F327C"/>
    <w:rsid w:val="007053E7"/>
    <w:rsid w:val="00714A89"/>
    <w:rsid w:val="0072284D"/>
    <w:rsid w:val="007252F6"/>
    <w:rsid w:val="00725733"/>
    <w:rsid w:val="00745FCB"/>
    <w:rsid w:val="00763F9F"/>
    <w:rsid w:val="00766171"/>
    <w:rsid w:val="00767A44"/>
    <w:rsid w:val="00793E72"/>
    <w:rsid w:val="007A5B1D"/>
    <w:rsid w:val="007C6B24"/>
    <w:rsid w:val="007C7D55"/>
    <w:rsid w:val="007D71EA"/>
    <w:rsid w:val="007F35B6"/>
    <w:rsid w:val="007F3A98"/>
    <w:rsid w:val="00802F36"/>
    <w:rsid w:val="00817388"/>
    <w:rsid w:val="00820D8B"/>
    <w:rsid w:val="00820F28"/>
    <w:rsid w:val="00822E75"/>
    <w:rsid w:val="00840D01"/>
    <w:rsid w:val="00846880"/>
    <w:rsid w:val="0084780D"/>
    <w:rsid w:val="00852B2C"/>
    <w:rsid w:val="0085487C"/>
    <w:rsid w:val="0087053C"/>
    <w:rsid w:val="008745AF"/>
    <w:rsid w:val="00882448"/>
    <w:rsid w:val="008914EC"/>
    <w:rsid w:val="008A6671"/>
    <w:rsid w:val="008B30E7"/>
    <w:rsid w:val="008C6D5C"/>
    <w:rsid w:val="008E770F"/>
    <w:rsid w:val="008F42D9"/>
    <w:rsid w:val="008F44AC"/>
    <w:rsid w:val="009013F8"/>
    <w:rsid w:val="009045C9"/>
    <w:rsid w:val="00906F18"/>
    <w:rsid w:val="00921F4C"/>
    <w:rsid w:val="00926200"/>
    <w:rsid w:val="00930D4D"/>
    <w:rsid w:val="009350FB"/>
    <w:rsid w:val="0094358E"/>
    <w:rsid w:val="00951B8D"/>
    <w:rsid w:val="009618C5"/>
    <w:rsid w:val="00963AB4"/>
    <w:rsid w:val="009707ED"/>
    <w:rsid w:val="009715CC"/>
    <w:rsid w:val="00976D94"/>
    <w:rsid w:val="009848D4"/>
    <w:rsid w:val="00996793"/>
    <w:rsid w:val="009A0650"/>
    <w:rsid w:val="009E68AA"/>
    <w:rsid w:val="009F4E25"/>
    <w:rsid w:val="009F4F77"/>
    <w:rsid w:val="00A00BB7"/>
    <w:rsid w:val="00A14320"/>
    <w:rsid w:val="00A163FC"/>
    <w:rsid w:val="00A22F27"/>
    <w:rsid w:val="00A26AD0"/>
    <w:rsid w:val="00A34495"/>
    <w:rsid w:val="00A37FEF"/>
    <w:rsid w:val="00A42EAC"/>
    <w:rsid w:val="00A82DBE"/>
    <w:rsid w:val="00A9186A"/>
    <w:rsid w:val="00A96E69"/>
    <w:rsid w:val="00AA5E7D"/>
    <w:rsid w:val="00AB547D"/>
    <w:rsid w:val="00AB56B0"/>
    <w:rsid w:val="00AC2510"/>
    <w:rsid w:val="00AC334D"/>
    <w:rsid w:val="00AD17ED"/>
    <w:rsid w:val="00AD4D05"/>
    <w:rsid w:val="00AE669B"/>
    <w:rsid w:val="00B00E78"/>
    <w:rsid w:val="00B2302A"/>
    <w:rsid w:val="00B26273"/>
    <w:rsid w:val="00B26D6E"/>
    <w:rsid w:val="00B36D61"/>
    <w:rsid w:val="00B4416A"/>
    <w:rsid w:val="00B47013"/>
    <w:rsid w:val="00B6311B"/>
    <w:rsid w:val="00B9337C"/>
    <w:rsid w:val="00B93811"/>
    <w:rsid w:val="00BA02F4"/>
    <w:rsid w:val="00BB3D5D"/>
    <w:rsid w:val="00BB54B2"/>
    <w:rsid w:val="00BD0C82"/>
    <w:rsid w:val="00BE0775"/>
    <w:rsid w:val="00BF1198"/>
    <w:rsid w:val="00C118C8"/>
    <w:rsid w:val="00C12F96"/>
    <w:rsid w:val="00C20BEF"/>
    <w:rsid w:val="00C34EB4"/>
    <w:rsid w:val="00C505FB"/>
    <w:rsid w:val="00C54E19"/>
    <w:rsid w:val="00C9273F"/>
    <w:rsid w:val="00C952A7"/>
    <w:rsid w:val="00CA16BF"/>
    <w:rsid w:val="00CA39AF"/>
    <w:rsid w:val="00CE7D0F"/>
    <w:rsid w:val="00CF4B80"/>
    <w:rsid w:val="00D11F4D"/>
    <w:rsid w:val="00D2126C"/>
    <w:rsid w:val="00D27F26"/>
    <w:rsid w:val="00D33168"/>
    <w:rsid w:val="00D4163E"/>
    <w:rsid w:val="00D63183"/>
    <w:rsid w:val="00D642F8"/>
    <w:rsid w:val="00D70EC6"/>
    <w:rsid w:val="00D84FF1"/>
    <w:rsid w:val="00DB3296"/>
    <w:rsid w:val="00DC5AF1"/>
    <w:rsid w:val="00DD3FB3"/>
    <w:rsid w:val="00DD4091"/>
    <w:rsid w:val="00DF0852"/>
    <w:rsid w:val="00DF6E4D"/>
    <w:rsid w:val="00E15C60"/>
    <w:rsid w:val="00E405E1"/>
    <w:rsid w:val="00E470CE"/>
    <w:rsid w:val="00E47B1E"/>
    <w:rsid w:val="00E60819"/>
    <w:rsid w:val="00E90C32"/>
    <w:rsid w:val="00E93365"/>
    <w:rsid w:val="00E95EA1"/>
    <w:rsid w:val="00EA4473"/>
    <w:rsid w:val="00EB0DED"/>
    <w:rsid w:val="00EB4565"/>
    <w:rsid w:val="00ED40FD"/>
    <w:rsid w:val="00EE7DB4"/>
    <w:rsid w:val="00EF0EB6"/>
    <w:rsid w:val="00F12619"/>
    <w:rsid w:val="00F16D1E"/>
    <w:rsid w:val="00F20811"/>
    <w:rsid w:val="00F37C5F"/>
    <w:rsid w:val="00F46A88"/>
    <w:rsid w:val="00F55303"/>
    <w:rsid w:val="00F60A82"/>
    <w:rsid w:val="00F6314F"/>
    <w:rsid w:val="00F65432"/>
    <w:rsid w:val="00F66AFE"/>
    <w:rsid w:val="00F71783"/>
    <w:rsid w:val="00F770C1"/>
    <w:rsid w:val="00FB3812"/>
    <w:rsid w:val="00FC18BB"/>
    <w:rsid w:val="00FD0B36"/>
    <w:rsid w:val="00FD3BDD"/>
    <w:rsid w:val="00FD3D91"/>
    <w:rsid w:val="00FE6A47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F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2E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D3F0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2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2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D3F09"/>
    <w:pPr>
      <w:jc w:val="center"/>
    </w:pPr>
    <w:rPr>
      <w:sz w:val="28"/>
      <w:szCs w:val="28"/>
    </w:rPr>
  </w:style>
  <w:style w:type="paragraph" w:customStyle="1" w:styleId="a3">
    <w:name w:val="Расшифровка"/>
    <w:basedOn w:val="a"/>
    <w:next w:val="a"/>
    <w:rsid w:val="002D3F09"/>
    <w:pPr>
      <w:jc w:val="center"/>
    </w:pPr>
    <w:rPr>
      <w:sz w:val="12"/>
      <w:szCs w:val="12"/>
    </w:rPr>
  </w:style>
  <w:style w:type="paragraph" w:customStyle="1" w:styleId="11">
    <w:name w:val="ОбычныйТаблица11"/>
    <w:basedOn w:val="a"/>
    <w:next w:val="a"/>
    <w:rsid w:val="002D3F09"/>
    <w:rPr>
      <w:sz w:val="22"/>
      <w:szCs w:val="22"/>
    </w:rPr>
  </w:style>
  <w:style w:type="paragraph" w:customStyle="1" w:styleId="a4">
    <w:name w:val="ОбычныйТабличный"/>
    <w:basedOn w:val="a"/>
    <w:next w:val="a"/>
    <w:rsid w:val="002D3F09"/>
    <w:pPr>
      <w:jc w:val="center"/>
    </w:pPr>
    <w:rPr>
      <w:sz w:val="16"/>
      <w:szCs w:val="16"/>
    </w:rPr>
  </w:style>
  <w:style w:type="paragraph" w:customStyle="1" w:styleId="a5">
    <w:name w:val="ОбычныйТаблица"/>
    <w:basedOn w:val="a"/>
    <w:next w:val="a"/>
    <w:rsid w:val="002D3F09"/>
    <w:rPr>
      <w:sz w:val="16"/>
      <w:szCs w:val="16"/>
    </w:rPr>
  </w:style>
  <w:style w:type="paragraph" w:customStyle="1" w:styleId="a6">
    <w:name w:val="ОбычныйТаблицаЦентр"/>
    <w:basedOn w:val="a5"/>
    <w:next w:val="a"/>
    <w:rsid w:val="002D3F09"/>
    <w:pPr>
      <w:jc w:val="center"/>
    </w:pPr>
  </w:style>
  <w:style w:type="paragraph" w:styleId="a7">
    <w:name w:val="header"/>
    <w:basedOn w:val="a"/>
    <w:link w:val="a8"/>
    <w:uiPriority w:val="99"/>
    <w:rsid w:val="002D3F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D3F0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D3F09"/>
    <w:rPr>
      <w:rFonts w:cs="Times New Roman"/>
    </w:rPr>
  </w:style>
  <w:style w:type="paragraph" w:styleId="21">
    <w:name w:val="Body Text Indent 2"/>
    <w:basedOn w:val="a"/>
    <w:rsid w:val="002D3F09"/>
    <w:pPr>
      <w:spacing w:after="40"/>
      <w:ind w:left="9072"/>
      <w:jc w:val="center"/>
    </w:pPr>
  </w:style>
  <w:style w:type="table" w:styleId="ab">
    <w:name w:val="Table Grid"/>
    <w:basedOn w:val="a1"/>
    <w:rsid w:val="002D3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5141D5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AD4D0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D4D05"/>
  </w:style>
  <w:style w:type="character" w:styleId="af0">
    <w:name w:val="footnote reference"/>
    <w:basedOn w:val="a0"/>
    <w:rsid w:val="00AD4D05"/>
    <w:rPr>
      <w:vertAlign w:val="superscript"/>
    </w:rPr>
  </w:style>
  <w:style w:type="paragraph" w:customStyle="1" w:styleId="12">
    <w:name w:val="Обычный1"/>
    <w:rsid w:val="00B4416A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B4416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2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2E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42E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1">
    <w:name w:val="Норм"/>
    <w:basedOn w:val="a"/>
    <w:rsid w:val="00A42EAC"/>
    <w:pPr>
      <w:jc w:val="center"/>
    </w:pPr>
    <w:rPr>
      <w:sz w:val="28"/>
    </w:rPr>
  </w:style>
  <w:style w:type="character" w:customStyle="1" w:styleId="ad">
    <w:name w:val="Текст выноски Знак"/>
    <w:basedOn w:val="a0"/>
    <w:link w:val="ac"/>
    <w:semiHidden/>
    <w:rsid w:val="00A42EAC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A42EAC"/>
    <w:rPr>
      <w:szCs w:val="20"/>
    </w:rPr>
  </w:style>
  <w:style w:type="paragraph" w:styleId="af3">
    <w:name w:val="Block Text"/>
    <w:basedOn w:val="a"/>
    <w:rsid w:val="00A42EAC"/>
    <w:pPr>
      <w:widowControl w:val="0"/>
      <w:spacing w:line="260" w:lineRule="auto"/>
      <w:ind w:left="4160" w:right="800"/>
      <w:jc w:val="center"/>
    </w:pPr>
    <w:rPr>
      <w:sz w:val="22"/>
      <w:szCs w:val="20"/>
    </w:rPr>
  </w:style>
  <w:style w:type="paragraph" w:customStyle="1" w:styleId="ConsCell">
    <w:name w:val="ConsCell"/>
    <w:rsid w:val="00A42EAC"/>
    <w:pPr>
      <w:widowControl w:val="0"/>
    </w:pPr>
    <w:rPr>
      <w:snapToGrid w:val="0"/>
      <w:sz w:val="28"/>
    </w:rPr>
  </w:style>
  <w:style w:type="paragraph" w:styleId="af4">
    <w:name w:val="List Paragraph"/>
    <w:basedOn w:val="a"/>
    <w:uiPriority w:val="34"/>
    <w:qFormat/>
    <w:rsid w:val="0012463E"/>
    <w:pPr>
      <w:ind w:left="720"/>
      <w:contextualSpacing/>
    </w:pPr>
  </w:style>
  <w:style w:type="paragraph" w:styleId="af5">
    <w:name w:val="Body Text"/>
    <w:basedOn w:val="a"/>
    <w:link w:val="af6"/>
    <w:rsid w:val="00951B8D"/>
    <w:pPr>
      <w:spacing w:after="120"/>
    </w:pPr>
  </w:style>
  <w:style w:type="character" w:customStyle="1" w:styleId="af6">
    <w:name w:val="Основной текст Знак"/>
    <w:basedOn w:val="a0"/>
    <w:link w:val="af5"/>
    <w:rsid w:val="00951B8D"/>
    <w:rPr>
      <w:sz w:val="24"/>
      <w:szCs w:val="24"/>
    </w:rPr>
  </w:style>
  <w:style w:type="paragraph" w:customStyle="1" w:styleId="ConsNormal">
    <w:name w:val="ConsNormal"/>
    <w:rsid w:val="00D27F26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7F26"/>
    <w:pPr>
      <w:widowControl w:val="0"/>
      <w:snapToGrid w:val="0"/>
    </w:pPr>
    <w:rPr>
      <w:rFonts w:ascii="Courier New" w:hAnsi="Courier New"/>
      <w:sz w:val="16"/>
    </w:rPr>
  </w:style>
  <w:style w:type="paragraph" w:customStyle="1" w:styleId="ConsTitle">
    <w:name w:val="ConsTitle"/>
    <w:rsid w:val="00D27F26"/>
    <w:pPr>
      <w:widowControl w:val="0"/>
      <w:snapToGrid w:val="0"/>
    </w:pPr>
    <w:rPr>
      <w:rFonts w:ascii="Arial" w:hAnsi="Arial"/>
      <w:b/>
      <w:sz w:val="14"/>
    </w:rPr>
  </w:style>
  <w:style w:type="paragraph" w:customStyle="1" w:styleId="af7">
    <w:name w:val="Таб"/>
    <w:basedOn w:val="a7"/>
    <w:rsid w:val="00D27F26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13">
    <w:name w:val="Обычный1"/>
    <w:rsid w:val="00D27F26"/>
    <w:pPr>
      <w:widowControl w:val="0"/>
      <w:snapToGrid w:val="0"/>
      <w:spacing w:line="300" w:lineRule="auto"/>
      <w:ind w:firstLine="520"/>
      <w:jc w:val="both"/>
    </w:pPr>
    <w:rPr>
      <w:sz w:val="24"/>
    </w:rPr>
  </w:style>
  <w:style w:type="paragraph" w:styleId="af8">
    <w:name w:val="No Spacing"/>
    <w:uiPriority w:val="1"/>
    <w:qFormat/>
    <w:rsid w:val="000246A4"/>
    <w:pPr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rsid w:val="00AA5E7D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DF6E4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90EE-CAA0-4D30-84E3-6D552FFF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1840</Words>
  <Characters>14282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mashb7</dc:creator>
  <cp:lastModifiedBy>22k</cp:lastModifiedBy>
  <cp:revision>102</cp:revision>
  <cp:lastPrinted>2021-06-21T13:39:00Z</cp:lastPrinted>
  <dcterms:created xsi:type="dcterms:W3CDTF">2016-03-23T11:48:00Z</dcterms:created>
  <dcterms:modified xsi:type="dcterms:W3CDTF">2021-06-21T13:40:00Z</dcterms:modified>
</cp:coreProperties>
</file>