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499" w:rsidRDefault="00FB2499" w:rsidP="00FB2499">
      <w:pPr>
        <w:pStyle w:val="1"/>
        <w:framePr w:w="2761" w:h="270" w:wrap="around" w:vAnchor="text" w:hAnchor="page" w:x="1184" w:y="54"/>
        <w:shd w:val="clear" w:color="auto" w:fill="auto"/>
        <w:spacing w:after="0" w:line="240" w:lineRule="auto"/>
        <w:ind w:left="102"/>
      </w:pPr>
      <w:r>
        <w:t>исх. № 489/06а-06</w:t>
      </w:r>
    </w:p>
    <w:p w:rsidR="00FB2499" w:rsidRDefault="00FB2499" w:rsidP="00FB2499">
      <w:pPr>
        <w:pStyle w:val="1"/>
        <w:framePr w:w="2761" w:h="270" w:wrap="around" w:vAnchor="text" w:hAnchor="page" w:x="1184" w:y="54"/>
        <w:shd w:val="clear" w:color="auto" w:fill="auto"/>
        <w:spacing w:after="0" w:line="240" w:lineRule="auto"/>
        <w:ind w:left="102"/>
      </w:pPr>
      <w:r>
        <w:t>от 14.08.2018</w:t>
      </w:r>
    </w:p>
    <w:p w:rsidR="009D150B" w:rsidRPr="008072E9" w:rsidRDefault="009D150B" w:rsidP="00FB2499">
      <w:pPr>
        <w:spacing w:after="0" w:line="240" w:lineRule="auto"/>
        <w:ind w:firstLine="3969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Главе Минераловодского</w:t>
      </w:r>
    </w:p>
    <w:p w:rsidR="003526AE" w:rsidRPr="008072E9" w:rsidRDefault="009D150B" w:rsidP="00FB2499">
      <w:pPr>
        <w:spacing w:after="0" w:line="240" w:lineRule="auto"/>
        <w:ind w:firstLine="3969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городского округа</w:t>
      </w:r>
    </w:p>
    <w:p w:rsidR="009D150B" w:rsidRPr="008072E9" w:rsidRDefault="009D150B" w:rsidP="009D150B">
      <w:pPr>
        <w:spacing w:after="0" w:line="240" w:lineRule="auto"/>
        <w:ind w:firstLine="4962"/>
        <w:rPr>
          <w:rFonts w:ascii="Times New Roman" w:hAnsi="Times New Roman" w:cs="Times New Roman"/>
          <w:sz w:val="27"/>
          <w:szCs w:val="27"/>
        </w:rPr>
      </w:pPr>
    </w:p>
    <w:p w:rsidR="009D150B" w:rsidRPr="008072E9" w:rsidRDefault="009D150B" w:rsidP="00FB2499">
      <w:pPr>
        <w:spacing w:after="0" w:line="240" w:lineRule="auto"/>
        <w:ind w:left="5664" w:firstLine="573"/>
        <w:rPr>
          <w:rFonts w:ascii="Times New Roman" w:hAnsi="Times New Roman" w:cs="Times New Roman"/>
          <w:sz w:val="27"/>
          <w:szCs w:val="27"/>
        </w:rPr>
      </w:pPr>
      <w:proofErr w:type="spellStart"/>
      <w:r w:rsidRPr="008072E9">
        <w:rPr>
          <w:rFonts w:ascii="Times New Roman" w:hAnsi="Times New Roman" w:cs="Times New Roman"/>
          <w:sz w:val="27"/>
          <w:szCs w:val="27"/>
        </w:rPr>
        <w:t>Перцеву</w:t>
      </w:r>
      <w:proofErr w:type="spellEnd"/>
      <w:r w:rsidRPr="008072E9">
        <w:rPr>
          <w:rFonts w:ascii="Times New Roman" w:hAnsi="Times New Roman" w:cs="Times New Roman"/>
          <w:sz w:val="27"/>
          <w:szCs w:val="27"/>
        </w:rPr>
        <w:t xml:space="preserve"> С. Ю.</w:t>
      </w:r>
    </w:p>
    <w:p w:rsidR="009D150B" w:rsidRPr="008072E9" w:rsidRDefault="009D150B" w:rsidP="009D150B">
      <w:pPr>
        <w:spacing w:after="0" w:line="240" w:lineRule="auto"/>
        <w:ind w:firstLine="4962"/>
        <w:rPr>
          <w:rFonts w:ascii="Times New Roman" w:hAnsi="Times New Roman" w:cs="Times New Roman"/>
          <w:sz w:val="27"/>
          <w:szCs w:val="27"/>
        </w:rPr>
      </w:pPr>
    </w:p>
    <w:p w:rsidR="009D150B" w:rsidRPr="008072E9" w:rsidRDefault="009D150B" w:rsidP="009D150B">
      <w:pPr>
        <w:spacing w:after="0" w:line="240" w:lineRule="auto"/>
        <w:ind w:firstLine="4962"/>
        <w:rPr>
          <w:rFonts w:ascii="Times New Roman" w:hAnsi="Times New Roman" w:cs="Times New Roman"/>
          <w:sz w:val="27"/>
          <w:szCs w:val="27"/>
        </w:rPr>
      </w:pPr>
    </w:p>
    <w:p w:rsidR="00BA2031" w:rsidRPr="008072E9" w:rsidRDefault="00BA2031" w:rsidP="009D150B">
      <w:pPr>
        <w:spacing w:after="0" w:line="240" w:lineRule="auto"/>
        <w:ind w:firstLine="4962"/>
        <w:rPr>
          <w:rFonts w:ascii="Times New Roman" w:hAnsi="Times New Roman" w:cs="Times New Roman"/>
          <w:sz w:val="27"/>
          <w:szCs w:val="27"/>
        </w:rPr>
      </w:pPr>
    </w:p>
    <w:p w:rsidR="009D150B" w:rsidRPr="008072E9" w:rsidRDefault="009D150B" w:rsidP="009D150B">
      <w:pPr>
        <w:spacing w:after="0" w:line="240" w:lineRule="auto"/>
        <w:ind w:firstLine="4962"/>
        <w:rPr>
          <w:rFonts w:ascii="Times New Roman" w:hAnsi="Times New Roman" w:cs="Times New Roman"/>
          <w:sz w:val="27"/>
          <w:szCs w:val="27"/>
        </w:rPr>
      </w:pPr>
    </w:p>
    <w:p w:rsidR="009D150B" w:rsidRPr="008072E9" w:rsidRDefault="009D150B" w:rsidP="009D150B">
      <w:pPr>
        <w:spacing w:after="0" w:line="240" w:lineRule="auto"/>
        <w:ind w:firstLine="4962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9D150B" w:rsidRPr="008072E9" w:rsidRDefault="009D150B" w:rsidP="009D150B">
      <w:pPr>
        <w:spacing w:after="0" w:line="240" w:lineRule="auto"/>
        <w:ind w:firstLine="4962"/>
        <w:rPr>
          <w:rFonts w:ascii="Times New Roman" w:hAnsi="Times New Roman" w:cs="Times New Roman"/>
          <w:sz w:val="27"/>
          <w:szCs w:val="27"/>
        </w:rPr>
      </w:pPr>
    </w:p>
    <w:p w:rsidR="009D150B" w:rsidRPr="008072E9" w:rsidRDefault="009D150B" w:rsidP="009D150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Информация</w:t>
      </w:r>
    </w:p>
    <w:p w:rsidR="009D150B" w:rsidRPr="008072E9" w:rsidRDefault="009D150B" w:rsidP="009D150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 о ходе выполнения постановления администрации Минераловодского городского округа от 06.06.2018 № 1364 «Об одобрении Сводного годового доклада о ходе реализации и об оценке эффективности реализации муниципальных программ Минераловодского городского округа за 2017 год»</w:t>
      </w:r>
    </w:p>
    <w:p w:rsidR="00CC0D01" w:rsidRPr="008072E9" w:rsidRDefault="00CC0D01" w:rsidP="009D150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C0D01" w:rsidRPr="008072E9" w:rsidRDefault="00CC0D01" w:rsidP="00CC0D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В целях выполнения постановления администрации Минераловодского городского округа от 06.06.2018 № 1364 «Об одобрении Сводного годового доклада о ходе реализации и об оценке эффективности реализации муниципальных программ Минераловодского городского округа за 2017 год» по реализации предложений, изложенных в разделе 6 «Предложения об изменении форм и методов управления ходом реализации Программ, о сокращении (увеличении) финансового обеспечения Программ и (или) досрочном прекращении выполнения отдельных основных мероприятий подпрограмм Программ или Программы в целом с очередного финансового года»</w:t>
      </w:r>
      <w:r w:rsidR="002B4483" w:rsidRPr="008072E9">
        <w:rPr>
          <w:rFonts w:ascii="Times New Roman" w:hAnsi="Times New Roman" w:cs="Times New Roman"/>
          <w:sz w:val="27"/>
          <w:szCs w:val="27"/>
        </w:rPr>
        <w:t xml:space="preserve"> на основании поступившей информации от разработчиков муниципальных программ</w:t>
      </w:r>
      <w:r w:rsidRPr="008072E9">
        <w:rPr>
          <w:rFonts w:ascii="Times New Roman" w:hAnsi="Times New Roman" w:cs="Times New Roman"/>
          <w:sz w:val="27"/>
          <w:szCs w:val="27"/>
        </w:rPr>
        <w:t xml:space="preserve"> управление экономического развития </w:t>
      </w:r>
      <w:r w:rsidR="002B4483" w:rsidRPr="008072E9">
        <w:rPr>
          <w:rFonts w:ascii="Times New Roman" w:hAnsi="Times New Roman" w:cs="Times New Roman"/>
          <w:sz w:val="27"/>
          <w:szCs w:val="27"/>
        </w:rPr>
        <w:t>сообщает следующее</w:t>
      </w:r>
      <w:r w:rsidR="00DD01BD" w:rsidRPr="008072E9">
        <w:rPr>
          <w:rFonts w:ascii="Times New Roman" w:hAnsi="Times New Roman" w:cs="Times New Roman"/>
          <w:sz w:val="27"/>
          <w:szCs w:val="27"/>
        </w:rPr>
        <w:t>.</w:t>
      </w:r>
    </w:p>
    <w:p w:rsidR="00936C1A" w:rsidRPr="008072E9" w:rsidRDefault="00936C1A" w:rsidP="00CC0D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На территории Минераловодского городского округа действуют 18 муниципальных</w:t>
      </w:r>
      <w:r w:rsidR="007B2336" w:rsidRPr="008072E9">
        <w:rPr>
          <w:rFonts w:ascii="Times New Roman" w:hAnsi="Times New Roman" w:cs="Times New Roman"/>
          <w:sz w:val="27"/>
          <w:szCs w:val="27"/>
        </w:rPr>
        <w:t xml:space="preserve"> программ.</w:t>
      </w:r>
    </w:p>
    <w:p w:rsidR="00C22B15" w:rsidRPr="008072E9" w:rsidRDefault="00C22B15" w:rsidP="00C22B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В управление экономического развития не поступала информация в отношении муниципальн</w:t>
      </w:r>
      <w:r w:rsidR="008072E9">
        <w:rPr>
          <w:rFonts w:ascii="Times New Roman" w:hAnsi="Times New Roman" w:cs="Times New Roman"/>
          <w:sz w:val="27"/>
          <w:szCs w:val="27"/>
        </w:rPr>
        <w:t>ой</w:t>
      </w:r>
      <w:r w:rsidRPr="008072E9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8072E9">
        <w:rPr>
          <w:rFonts w:ascii="Times New Roman" w:hAnsi="Times New Roman" w:cs="Times New Roman"/>
          <w:sz w:val="27"/>
          <w:szCs w:val="27"/>
        </w:rPr>
        <w:t>ы</w:t>
      </w:r>
      <w:r w:rsidRPr="008072E9">
        <w:rPr>
          <w:rFonts w:ascii="Times New Roman" w:hAnsi="Times New Roman" w:cs="Times New Roman"/>
          <w:sz w:val="27"/>
          <w:szCs w:val="27"/>
        </w:rPr>
        <w:t xml:space="preserve"> Минераловодского городского округа</w:t>
      </w:r>
      <w:r w:rsidR="008072E9" w:rsidRPr="008072E9">
        <w:rPr>
          <w:rFonts w:ascii="Times New Roman" w:hAnsi="Times New Roman" w:cs="Times New Roman"/>
          <w:sz w:val="27"/>
          <w:szCs w:val="27"/>
        </w:rPr>
        <w:t xml:space="preserve"> «Обеспечение безопасности»</w:t>
      </w:r>
      <w:r w:rsidR="008072E9">
        <w:rPr>
          <w:rFonts w:ascii="Times New Roman" w:hAnsi="Times New Roman" w:cs="Times New Roman"/>
          <w:sz w:val="27"/>
          <w:szCs w:val="27"/>
        </w:rPr>
        <w:t xml:space="preserve"> от ответственного исполнителя управления общественной безопасности администрации Минераловодского городского округа.</w:t>
      </w:r>
    </w:p>
    <w:p w:rsidR="008072E9" w:rsidRDefault="008072E9" w:rsidP="00E968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E9681B" w:rsidRPr="008072E9" w:rsidRDefault="00E9681B" w:rsidP="00E968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По предоставленным данным в отношении следующих муниципальных программ разработчиками муниципальных программ Минераловодского городского округа проделана следующая работа</w:t>
      </w:r>
      <w:r w:rsidR="00BA2031" w:rsidRPr="008072E9">
        <w:rPr>
          <w:rFonts w:ascii="Times New Roman" w:hAnsi="Times New Roman" w:cs="Times New Roman"/>
          <w:sz w:val="27"/>
          <w:szCs w:val="27"/>
        </w:rPr>
        <w:t>.</w:t>
      </w:r>
    </w:p>
    <w:p w:rsidR="00976F34" w:rsidRPr="008072E9" w:rsidRDefault="00976F34" w:rsidP="00CC0D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03BD8" w:rsidRPr="008072E9" w:rsidRDefault="00103BD8" w:rsidP="00CC0D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072E9">
        <w:rPr>
          <w:rFonts w:ascii="Times New Roman" w:hAnsi="Times New Roman" w:cs="Times New Roman"/>
          <w:b/>
          <w:sz w:val="27"/>
          <w:szCs w:val="27"/>
        </w:rPr>
        <w:t xml:space="preserve">- </w:t>
      </w:r>
      <w:r w:rsidR="00BA2031" w:rsidRPr="008072E9">
        <w:rPr>
          <w:rFonts w:ascii="Times New Roman" w:hAnsi="Times New Roman" w:cs="Times New Roman"/>
          <w:b/>
          <w:sz w:val="27"/>
          <w:szCs w:val="27"/>
        </w:rPr>
        <w:t>У</w:t>
      </w:r>
      <w:r w:rsidRPr="008072E9">
        <w:rPr>
          <w:rFonts w:ascii="Times New Roman" w:hAnsi="Times New Roman" w:cs="Times New Roman"/>
          <w:b/>
          <w:sz w:val="27"/>
          <w:szCs w:val="27"/>
        </w:rPr>
        <w:t>правление экономического развития администрации Минераловодского городского округа:</w:t>
      </w:r>
    </w:p>
    <w:p w:rsidR="00103BD8" w:rsidRPr="008072E9" w:rsidRDefault="00194B92" w:rsidP="00CC0D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8072E9">
        <w:rPr>
          <w:rFonts w:ascii="Times New Roman" w:hAnsi="Times New Roman" w:cs="Times New Roman"/>
          <w:sz w:val="27"/>
          <w:szCs w:val="27"/>
          <w:u w:val="single"/>
        </w:rPr>
        <w:t>Программа «Совершенствование организации деятельности органов местного самоуправления».</w:t>
      </w:r>
    </w:p>
    <w:p w:rsidR="00194B92" w:rsidRPr="008072E9" w:rsidRDefault="00194B92" w:rsidP="00194B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Программа сформирована исходя из принципов долгосрочных целей социально-экономического развития Минераловодского городского округа Ставропольского края и показателей (индикаторов) их достижения в соответствии с постановлениями администрации Минераловодского городского </w:t>
      </w:r>
      <w:r w:rsidRPr="008072E9">
        <w:rPr>
          <w:rFonts w:ascii="Times New Roman" w:hAnsi="Times New Roman" w:cs="Times New Roman"/>
          <w:sz w:val="27"/>
          <w:szCs w:val="27"/>
        </w:rPr>
        <w:lastRenderedPageBreak/>
        <w:t>округа Ставропольского края: от 15.02.2017 г.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15.02.2017г.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от 15.07.2016 г.  № 1723 «</w:t>
      </w:r>
      <w:r w:rsidRPr="008072E9">
        <w:rPr>
          <w:rFonts w:ascii="Times New Roman" w:hAnsi="Times New Roman" w:cs="Times New Roman"/>
          <w:bCs/>
          <w:sz w:val="27"/>
          <w:szCs w:val="27"/>
        </w:rPr>
        <w:t xml:space="preserve">Об утверждении перечня </w:t>
      </w:r>
      <w:r w:rsidRPr="008072E9">
        <w:rPr>
          <w:rFonts w:ascii="Times New Roman" w:hAnsi="Times New Roman" w:cs="Times New Roman"/>
          <w:sz w:val="27"/>
          <w:szCs w:val="27"/>
        </w:rPr>
        <w:t>муниципальных программ (подпрограмм) Минераловодского городского округа на 2017 год».</w:t>
      </w:r>
    </w:p>
    <w:p w:rsidR="00194B92" w:rsidRPr="008072E9" w:rsidRDefault="00194B92" w:rsidP="00194B9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Программа определяет цели и направления совершенствования организации деятельности органов местного самоуправления, финансовое обеспечение и механизмы реализации предусмотренных мероприятий, показатели их результативности. </w:t>
      </w:r>
    </w:p>
    <w:p w:rsidR="00194B92" w:rsidRPr="008072E9" w:rsidRDefault="00194B92" w:rsidP="00194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В целях повышения результативности деятельности муниципальных служащих важно развивать систему повышения квалификации муниципальных служащих администрации Минераловодского городского округа. Повышение профессионализма муниципальных служащих обеспечивается путем организации дополнительного профессионального образования.</w:t>
      </w:r>
    </w:p>
    <w:p w:rsidR="00194B92" w:rsidRPr="008072E9" w:rsidRDefault="00194B92" w:rsidP="00194B9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С целью определения уровня профессиональных знаний, соответствия муниципальных служащих замещаемым должностям муниципальной службы проводится аттестация муниципальных служащих.</w:t>
      </w:r>
    </w:p>
    <w:p w:rsidR="00194B92" w:rsidRPr="008072E9" w:rsidRDefault="00194B92" w:rsidP="00194B92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Внедрение правовых, организационных и иных механизмов противодействия коррупции, повышение прозрачности деятельности органов местного самоуправления Минераловодского городского округа, являются также необходимыми элементами реализации</w:t>
      </w:r>
      <w:r w:rsidR="004A74DF" w:rsidRPr="008072E9">
        <w:rPr>
          <w:rFonts w:ascii="Times New Roman" w:hAnsi="Times New Roman" w:cs="Times New Roman"/>
          <w:sz w:val="27"/>
          <w:szCs w:val="27"/>
        </w:rPr>
        <w:t>,</w:t>
      </w:r>
      <w:r w:rsidRPr="008072E9">
        <w:rPr>
          <w:rFonts w:ascii="Times New Roman" w:hAnsi="Times New Roman" w:cs="Times New Roman"/>
          <w:sz w:val="27"/>
          <w:szCs w:val="27"/>
        </w:rPr>
        <w:t xml:space="preserve"> проводимой в Ставропольском крае административной реформы.</w:t>
      </w:r>
    </w:p>
    <w:p w:rsidR="00194B92" w:rsidRPr="008072E9" w:rsidRDefault="00194B92" w:rsidP="00194B92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Предупреждение коррупции должно иметь приоритет перед иными мерами борьбы с этим явлением. В качестве реальной цели противодействия коррупции необходимо рассматривать снижение ее распространения до уровня, не препятствующего прогрессивному развитию общества. </w:t>
      </w:r>
    </w:p>
    <w:p w:rsidR="00194B92" w:rsidRPr="008072E9" w:rsidRDefault="00194B92" w:rsidP="00194B92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В рамках повышения уровня информатизации и автоматизации процесса деятельности органов местного самоуправления необходимо развитие электронного документооборота и делопроизводства, внедрение новых программных продуктов.  </w:t>
      </w:r>
    </w:p>
    <w:p w:rsidR="00194B92" w:rsidRPr="008072E9" w:rsidRDefault="00194B92" w:rsidP="00194B92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Развитие информационного общества, внедрение информационно-коммуникационных технологий в профессиональной деятельности человека неизбежно приведут к созданию и динамичному росту телекоммуникационной инфраструктуры для обеспечения качественного информационного обмена. Использование органами местного самоуправления округа и структурными подразделениями администрации современного оборудования позволит предоставлять пользователям качественное высокоскоростное подключение к различным информационным ресурсам. </w:t>
      </w:r>
    </w:p>
    <w:p w:rsidR="00194B92" w:rsidRPr="008072E9" w:rsidRDefault="00194B92" w:rsidP="00194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Информированность населения и прозрачность деятельности органов власти, по сути, являются ключевыми показателями работы административного аппарата. Одна из приоритетных задач органов местного самоуправления Минераловодского городского округа – обеспечение непрерывной и качественной связи между органами власти и населением. </w:t>
      </w:r>
    </w:p>
    <w:p w:rsidR="00194B92" w:rsidRPr="008072E9" w:rsidRDefault="00194B92" w:rsidP="00194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lastRenderedPageBreak/>
        <w:t xml:space="preserve">Информационная открытость органов местного самоуправления способствует реализации и антикоррупционной деятельности, которая ведётся в администрации. Механизмы публичности действий и решений местной власти является одной из форм противодействия коррупции.  </w:t>
      </w:r>
    </w:p>
    <w:p w:rsidR="00194B92" w:rsidRPr="008072E9" w:rsidRDefault="00194B92" w:rsidP="00194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В </w:t>
      </w:r>
      <w:r w:rsidRPr="008072E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соответствии с </w:t>
      </w:r>
      <w:hyperlink r:id="rId6" w:history="1">
        <w:r w:rsidRPr="008072E9">
          <w:rPr>
            <w:rStyle w:val="a8"/>
            <w:rFonts w:ascii="Times New Roman" w:hAnsi="Times New Roman"/>
            <w:color w:val="000000" w:themeColor="text1"/>
            <w:sz w:val="27"/>
            <w:szCs w:val="27"/>
          </w:rPr>
          <w:t xml:space="preserve">Федеральным </w:t>
        </w:r>
      </w:hyperlink>
      <w:r w:rsidRPr="008072E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законом </w:t>
      </w:r>
      <w:r w:rsidRPr="008072E9">
        <w:rPr>
          <w:rFonts w:ascii="Times New Roman" w:hAnsi="Times New Roman" w:cs="Times New Roman"/>
          <w:sz w:val="27"/>
          <w:szCs w:val="27"/>
        </w:rPr>
        <w:t>от 27.07.2010г. № 210-ФЗ «Об организации предоставления государственных и муниципальных услуг» (далее – Федеральный закон) на федеральном уровне были закреплены инновационные принципы и механизмы взаимодействия органов исполнительной власти, органов местного самоуправления и общества при предоставлении государственных и муниципальных услуг.</w:t>
      </w:r>
    </w:p>
    <w:p w:rsidR="00194B92" w:rsidRPr="008072E9" w:rsidRDefault="00194B92" w:rsidP="00194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" w:name="sub_106"/>
      <w:r w:rsidRPr="008072E9">
        <w:rPr>
          <w:rFonts w:ascii="Times New Roman" w:hAnsi="Times New Roman" w:cs="Times New Roman"/>
          <w:sz w:val="27"/>
          <w:szCs w:val="27"/>
        </w:rPr>
        <w:t xml:space="preserve">По результатам указанной работы в Минераловодском городском округе Ставропольского края сформирован и утвержден </w:t>
      </w:r>
      <w:bookmarkStart w:id="2" w:name="sub_107"/>
      <w:bookmarkEnd w:id="1"/>
      <w:r w:rsidRPr="008072E9">
        <w:rPr>
          <w:rFonts w:ascii="Times New Roman" w:hAnsi="Times New Roman" w:cs="Times New Roman"/>
          <w:sz w:val="27"/>
          <w:szCs w:val="27"/>
        </w:rPr>
        <w:t xml:space="preserve">Реестр муниципальных услуг, предоставляемых администрацией Минераловодского городского округа и ее структурными подразделениями. Так же </w:t>
      </w:r>
      <w:bookmarkStart w:id="3" w:name="sub_108"/>
      <w:bookmarkEnd w:id="2"/>
      <w:r w:rsidRPr="008072E9">
        <w:rPr>
          <w:rFonts w:ascii="Times New Roman" w:hAnsi="Times New Roman" w:cs="Times New Roman"/>
          <w:sz w:val="27"/>
          <w:szCs w:val="27"/>
        </w:rPr>
        <w:t>ведется Реестра услуг, предоставляемых муниципальными учреждениями и организациями Минераловодского городского округа в электронной форме.</w:t>
      </w:r>
    </w:p>
    <w:p w:rsidR="00194B92" w:rsidRPr="008072E9" w:rsidRDefault="00194B92" w:rsidP="00194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sub_112"/>
      <w:bookmarkEnd w:id="3"/>
      <w:r w:rsidRPr="008072E9">
        <w:rPr>
          <w:rFonts w:ascii="Times New Roman" w:hAnsi="Times New Roman" w:cs="Times New Roman"/>
          <w:sz w:val="27"/>
          <w:szCs w:val="27"/>
        </w:rPr>
        <w:t>Предоставление государственных и муниципальных услуг по принципу «одного окна» существенно обеспечивает снижение затрат заявителей.</w:t>
      </w:r>
    </w:p>
    <w:p w:rsidR="00194B92" w:rsidRPr="008072E9" w:rsidRDefault="00194B92" w:rsidP="00194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5" w:name="sub_113"/>
      <w:bookmarkEnd w:id="4"/>
      <w:r w:rsidRPr="008072E9">
        <w:rPr>
          <w:rFonts w:ascii="Times New Roman" w:hAnsi="Times New Roman" w:cs="Times New Roman"/>
          <w:sz w:val="27"/>
          <w:szCs w:val="27"/>
        </w:rPr>
        <w:t>Принцип «одного окна» реализовывается многофункциональным центром путем организации взаимодействия с органами, предоставляющими муниципальные услуги, без участия заявителей.</w:t>
      </w:r>
    </w:p>
    <w:p w:rsidR="00194B92" w:rsidRPr="008072E9" w:rsidRDefault="00194B92" w:rsidP="00194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6" w:name="sub_114"/>
      <w:bookmarkEnd w:id="5"/>
      <w:r w:rsidRPr="008072E9">
        <w:rPr>
          <w:rFonts w:ascii="Times New Roman" w:hAnsi="Times New Roman" w:cs="Times New Roman"/>
          <w:sz w:val="27"/>
          <w:szCs w:val="27"/>
        </w:rPr>
        <w:t xml:space="preserve">В связи с этим необходима комплексная оптимизация государственных и муниципальных услуг в Минераловодском городском округе, а также практики административно-управленческой деятельности и существующего режима нормативного правового регулирования предоставления государственных и муниципальных услуг по наиболее значимым и востребованным сферам общественных отношений. </w:t>
      </w:r>
    </w:p>
    <w:bookmarkEnd w:id="6"/>
    <w:p w:rsidR="00194B92" w:rsidRPr="008072E9" w:rsidRDefault="00194B92" w:rsidP="00194B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В целях совершенствования системы работы по вопросам награждения, поощрения граждан и проведения праздничных и иных организационных мероприятий на территории Минераловодского городского округа, дополнительной мотивации к эффективной деятельности и признания созидательных и инициативных людей, внесших большой вклад в развитие территории Минераловодского городского округа, необходимо решить вопросы финансового и организационно-технического обеспечения работ.</w:t>
      </w:r>
    </w:p>
    <w:p w:rsidR="00194B92" w:rsidRPr="008072E9" w:rsidRDefault="00194B92" w:rsidP="00194B92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  <w:t>Программа своевременно проходит обязательную государственную регистрацию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 и иной охраняемой законом тайне, путём своевременного предоставления в управление экономического развития администрации Минераловодского городского округа всех изменений, внесенных в Программу.</w:t>
      </w:r>
    </w:p>
    <w:p w:rsidR="00194B92" w:rsidRPr="008072E9" w:rsidRDefault="00194B92" w:rsidP="00194B92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  <w:t xml:space="preserve">Своевременно, в установленные сроки производится наполняемость раздела «Документы стратегического планирования» - «Муниципальные программы» («Программы в сфере деятельности ОМС»), путём предоставления заявок в информационно-аналитический отдел администрации Минераловодского городского округа: утверждёнными постановлениями о </w:t>
      </w:r>
      <w:r w:rsidRPr="008072E9">
        <w:rPr>
          <w:rFonts w:ascii="Times New Roman" w:hAnsi="Times New Roman" w:cs="Times New Roman"/>
          <w:sz w:val="27"/>
          <w:szCs w:val="27"/>
        </w:rPr>
        <w:lastRenderedPageBreak/>
        <w:t>внесении изменений в муниципальную программу, годовыми отчётами о ходе реализации Программы.</w:t>
      </w:r>
    </w:p>
    <w:p w:rsidR="00194B92" w:rsidRPr="008072E9" w:rsidRDefault="00194B92" w:rsidP="00194B92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  <w:t xml:space="preserve">В настоящее время </w:t>
      </w:r>
      <w:r w:rsidR="0064273D">
        <w:rPr>
          <w:rFonts w:ascii="Times New Roman" w:hAnsi="Times New Roman" w:cs="Times New Roman"/>
          <w:sz w:val="27"/>
          <w:szCs w:val="27"/>
        </w:rPr>
        <w:t xml:space="preserve">сотрудниками управления экономического развития </w:t>
      </w:r>
      <w:r w:rsidRPr="008072E9">
        <w:rPr>
          <w:rFonts w:ascii="Times New Roman" w:hAnsi="Times New Roman" w:cs="Times New Roman"/>
          <w:sz w:val="27"/>
          <w:szCs w:val="27"/>
        </w:rPr>
        <w:t>ведётся работа по подготовке постановления о внесении изменений в программу на 2022 – 2024 годы.</w:t>
      </w:r>
    </w:p>
    <w:p w:rsidR="00194B92" w:rsidRPr="008072E9" w:rsidRDefault="00194B92" w:rsidP="00194B92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:rsidR="00194B92" w:rsidRPr="008072E9" w:rsidRDefault="00194B92" w:rsidP="008072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8072E9">
        <w:rPr>
          <w:rFonts w:ascii="Times New Roman" w:hAnsi="Times New Roman" w:cs="Times New Roman"/>
          <w:sz w:val="27"/>
          <w:szCs w:val="27"/>
          <w:u w:val="single"/>
        </w:rPr>
        <w:t>Программа «Развитие экономики»:</w:t>
      </w:r>
    </w:p>
    <w:p w:rsidR="000B7902" w:rsidRPr="008072E9" w:rsidRDefault="00454844" w:rsidP="008072E9">
      <w:pPr>
        <w:pStyle w:val="ae"/>
        <w:tabs>
          <w:tab w:val="left" w:pos="708"/>
        </w:tabs>
        <w:spacing w:after="0"/>
        <w:ind w:firstLine="709"/>
        <w:jc w:val="both"/>
        <w:rPr>
          <w:sz w:val="27"/>
          <w:szCs w:val="27"/>
        </w:rPr>
      </w:pPr>
      <w:r w:rsidRPr="008072E9">
        <w:rPr>
          <w:sz w:val="27"/>
          <w:szCs w:val="27"/>
        </w:rPr>
        <w:t xml:space="preserve">Сотрудники управления экономического развития постоянно проводят работу по определению </w:t>
      </w:r>
      <w:r w:rsidR="00A8352E" w:rsidRPr="008072E9">
        <w:rPr>
          <w:sz w:val="27"/>
          <w:szCs w:val="27"/>
        </w:rPr>
        <w:t xml:space="preserve">и пересмотру набора </w:t>
      </w:r>
      <w:r w:rsidRPr="008072E9">
        <w:rPr>
          <w:sz w:val="27"/>
          <w:szCs w:val="27"/>
        </w:rPr>
        <w:t xml:space="preserve">целей </w:t>
      </w:r>
      <w:r w:rsidR="00A8352E" w:rsidRPr="008072E9">
        <w:rPr>
          <w:sz w:val="27"/>
          <w:szCs w:val="27"/>
        </w:rPr>
        <w:t xml:space="preserve">задач программы </w:t>
      </w:r>
      <w:r w:rsidR="000B7902" w:rsidRPr="008072E9">
        <w:rPr>
          <w:sz w:val="27"/>
          <w:szCs w:val="27"/>
        </w:rPr>
        <w:t>с учетом</w:t>
      </w:r>
      <w:r w:rsidRPr="008072E9">
        <w:rPr>
          <w:sz w:val="27"/>
          <w:szCs w:val="27"/>
        </w:rPr>
        <w:t xml:space="preserve"> </w:t>
      </w:r>
      <w:r w:rsidR="000B7902" w:rsidRPr="008072E9">
        <w:rPr>
          <w:sz w:val="27"/>
          <w:szCs w:val="27"/>
        </w:rPr>
        <w:t>стратегических приоритетов страны и перспективных направлений социально-экономического развития региона, а также показателей их достижения и переход от количественных результатов к качественным.</w:t>
      </w:r>
    </w:p>
    <w:p w:rsidR="00A8352E" w:rsidRPr="008072E9" w:rsidRDefault="00A8352E" w:rsidP="008072E9">
      <w:pPr>
        <w:pStyle w:val="ae"/>
        <w:tabs>
          <w:tab w:val="left" w:pos="708"/>
        </w:tabs>
        <w:spacing w:after="0"/>
        <w:ind w:firstLine="709"/>
        <w:jc w:val="both"/>
        <w:rPr>
          <w:sz w:val="27"/>
          <w:szCs w:val="27"/>
        </w:rPr>
      </w:pPr>
      <w:r w:rsidRPr="008072E9">
        <w:rPr>
          <w:sz w:val="27"/>
          <w:szCs w:val="27"/>
        </w:rPr>
        <w:t xml:space="preserve">При планировании муниципальных программ сотрудниками управления экономического развития предусматриваются мероприятия с привлечением участников реализации мероприятий. В детальном плане-графике анализируются контрольные мероприятия основных мероприятий подпрограмм программ, в части включения тех контрольных событий, которые отражают непосредственно этапы достижения целей программ, а также </w:t>
      </w:r>
      <w:r w:rsidRPr="008072E9">
        <w:rPr>
          <w:color w:val="000000"/>
          <w:sz w:val="27"/>
          <w:szCs w:val="27"/>
        </w:rPr>
        <w:t>п</w:t>
      </w:r>
      <w:r w:rsidRPr="008072E9">
        <w:rPr>
          <w:sz w:val="27"/>
          <w:szCs w:val="27"/>
        </w:rPr>
        <w:t>ринимаются меры по своевременному и полному выполнению контрольных событий основных мероприятий подпрограмм программ в течение года, обеспечиваются равномерное распределение контрольных событий в течение года.</w:t>
      </w:r>
    </w:p>
    <w:p w:rsidR="0080312F" w:rsidRPr="008072E9" w:rsidRDefault="00A8352E" w:rsidP="003228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   </w:t>
      </w:r>
      <w:r w:rsidR="003228AB">
        <w:rPr>
          <w:rFonts w:ascii="Times New Roman" w:hAnsi="Times New Roman" w:cs="Times New Roman"/>
          <w:sz w:val="27"/>
          <w:szCs w:val="27"/>
        </w:rPr>
        <w:tab/>
      </w:r>
      <w:r w:rsidR="003228AB" w:rsidRPr="008072E9">
        <w:rPr>
          <w:rFonts w:ascii="Times New Roman" w:hAnsi="Times New Roman" w:cs="Times New Roman"/>
          <w:sz w:val="27"/>
          <w:szCs w:val="27"/>
        </w:rPr>
        <w:t>По результатам проведения оценки эффективности реализации муниципальных программ – программа «</w:t>
      </w:r>
      <w:r w:rsidR="003228AB">
        <w:rPr>
          <w:rFonts w:ascii="Times New Roman" w:hAnsi="Times New Roman" w:cs="Times New Roman"/>
          <w:sz w:val="27"/>
          <w:szCs w:val="27"/>
        </w:rPr>
        <w:t>Развитие экономики</w:t>
      </w:r>
      <w:r w:rsidR="003228AB" w:rsidRPr="008072E9">
        <w:rPr>
          <w:rFonts w:ascii="Times New Roman" w:hAnsi="Times New Roman" w:cs="Times New Roman"/>
          <w:sz w:val="27"/>
          <w:szCs w:val="27"/>
        </w:rPr>
        <w:t>» признана эффективной (</w:t>
      </w:r>
      <w:r w:rsidR="003228AB">
        <w:rPr>
          <w:rFonts w:ascii="Times New Roman" w:hAnsi="Times New Roman" w:cs="Times New Roman"/>
          <w:sz w:val="27"/>
          <w:szCs w:val="27"/>
        </w:rPr>
        <w:t>76,67</w:t>
      </w:r>
      <w:r w:rsidR="003228AB" w:rsidRPr="008072E9">
        <w:rPr>
          <w:rFonts w:ascii="Times New Roman" w:hAnsi="Times New Roman" w:cs="Times New Roman"/>
          <w:sz w:val="27"/>
          <w:szCs w:val="27"/>
        </w:rPr>
        <w:t>%), что является хорошим показателем реализации программы</w:t>
      </w:r>
      <w:r w:rsidR="003228AB">
        <w:rPr>
          <w:rFonts w:ascii="Times New Roman" w:hAnsi="Times New Roman" w:cs="Times New Roman"/>
          <w:sz w:val="27"/>
          <w:szCs w:val="27"/>
        </w:rPr>
        <w:t xml:space="preserve"> за 2017 год</w:t>
      </w:r>
      <w:r w:rsidR="003228AB" w:rsidRPr="008072E9">
        <w:rPr>
          <w:rFonts w:ascii="Times New Roman" w:hAnsi="Times New Roman" w:cs="Times New Roman"/>
          <w:sz w:val="27"/>
          <w:szCs w:val="27"/>
        </w:rPr>
        <w:t xml:space="preserve">. </w:t>
      </w:r>
      <w:r w:rsidR="0080312F">
        <w:rPr>
          <w:rFonts w:ascii="Times New Roman" w:hAnsi="Times New Roman" w:cs="Times New Roman"/>
          <w:sz w:val="27"/>
          <w:szCs w:val="27"/>
        </w:rPr>
        <w:t xml:space="preserve">Управлением экономического развития принимались меры по обеспечению полного освоения финансовых средств на реализацию основных мероприятий подпрограмм программ. </w:t>
      </w:r>
    </w:p>
    <w:p w:rsidR="00671EB1" w:rsidRPr="008072E9" w:rsidRDefault="003228AB" w:rsidP="00807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Однако</w:t>
      </w:r>
      <w:r w:rsidR="00454844" w:rsidRPr="008072E9">
        <w:rPr>
          <w:rFonts w:ascii="Times New Roman" w:hAnsi="Times New Roman" w:cs="Times New Roman"/>
          <w:sz w:val="27"/>
          <w:szCs w:val="27"/>
        </w:rPr>
        <w:t>, н</w:t>
      </w:r>
      <w:r w:rsidR="00671EB1" w:rsidRPr="008072E9">
        <w:rPr>
          <w:rFonts w:ascii="Times New Roman" w:hAnsi="Times New Roman" w:cs="Times New Roman"/>
          <w:sz w:val="27"/>
          <w:szCs w:val="27"/>
        </w:rPr>
        <w:t xml:space="preserve">еобходимо отразить, что при принятии бюджета </w:t>
      </w:r>
      <w:r w:rsidR="00671EB1" w:rsidRPr="008072E9">
        <w:rPr>
          <w:rFonts w:ascii="Times New Roman" w:hAnsi="Times New Roman" w:cs="Times New Roman"/>
          <w:bCs/>
          <w:sz w:val="27"/>
          <w:szCs w:val="27"/>
        </w:rPr>
        <w:t xml:space="preserve">Минераловодского городского округа Ставропольского края </w:t>
      </w:r>
      <w:r w:rsidR="00671EB1" w:rsidRPr="008072E9">
        <w:rPr>
          <w:rFonts w:ascii="Times New Roman" w:hAnsi="Times New Roman" w:cs="Times New Roman"/>
          <w:b/>
          <w:bCs/>
          <w:sz w:val="27"/>
          <w:szCs w:val="27"/>
        </w:rPr>
        <w:t xml:space="preserve">на 2018 год </w:t>
      </w:r>
      <w:r w:rsidR="00671EB1" w:rsidRPr="008072E9">
        <w:rPr>
          <w:rFonts w:ascii="Times New Roman" w:hAnsi="Times New Roman" w:cs="Times New Roman"/>
          <w:bCs/>
          <w:sz w:val="27"/>
          <w:szCs w:val="27"/>
        </w:rPr>
        <w:t>и плановый период 2019 и 2020 годов</w:t>
      </w:r>
      <w:r w:rsidR="00671EB1" w:rsidRPr="008072E9">
        <w:rPr>
          <w:rFonts w:ascii="Times New Roman" w:hAnsi="Times New Roman" w:cs="Times New Roman"/>
          <w:sz w:val="27"/>
          <w:szCs w:val="27"/>
        </w:rPr>
        <w:t xml:space="preserve">, утвержденного решением Совета депутатов Минераловодского городского округа № 490 от 15.12.2017 </w:t>
      </w:r>
      <w:r w:rsidR="00671EB1" w:rsidRPr="003228AB">
        <w:rPr>
          <w:rFonts w:ascii="Times New Roman" w:hAnsi="Times New Roman" w:cs="Times New Roman"/>
          <w:b/>
          <w:sz w:val="27"/>
          <w:szCs w:val="27"/>
          <w:u w:val="single"/>
        </w:rPr>
        <w:t>отсутствует финансирование</w:t>
      </w:r>
      <w:r w:rsidR="00671EB1" w:rsidRPr="008072E9">
        <w:rPr>
          <w:rFonts w:ascii="Times New Roman" w:hAnsi="Times New Roman" w:cs="Times New Roman"/>
          <w:sz w:val="27"/>
          <w:szCs w:val="27"/>
        </w:rPr>
        <w:t xml:space="preserve"> по муниципальн</w:t>
      </w:r>
      <w:r w:rsidR="00454844" w:rsidRPr="008072E9">
        <w:rPr>
          <w:rFonts w:ascii="Times New Roman" w:hAnsi="Times New Roman" w:cs="Times New Roman"/>
          <w:sz w:val="27"/>
          <w:szCs w:val="27"/>
        </w:rPr>
        <w:t>ой</w:t>
      </w:r>
      <w:r w:rsidR="00671EB1" w:rsidRPr="008072E9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454844" w:rsidRPr="008072E9">
        <w:rPr>
          <w:rFonts w:ascii="Times New Roman" w:hAnsi="Times New Roman" w:cs="Times New Roman"/>
          <w:sz w:val="27"/>
          <w:szCs w:val="27"/>
        </w:rPr>
        <w:t>е</w:t>
      </w:r>
      <w:r w:rsidR="00671EB1" w:rsidRPr="008072E9">
        <w:rPr>
          <w:rFonts w:ascii="Times New Roman" w:hAnsi="Times New Roman" w:cs="Times New Roman"/>
          <w:sz w:val="27"/>
          <w:szCs w:val="27"/>
        </w:rPr>
        <w:t xml:space="preserve"> </w:t>
      </w:r>
      <w:r w:rsidR="00671EB1" w:rsidRPr="008072E9">
        <w:rPr>
          <w:rFonts w:ascii="Times New Roman" w:hAnsi="Times New Roman" w:cs="Times New Roman"/>
          <w:b/>
          <w:sz w:val="27"/>
          <w:szCs w:val="27"/>
        </w:rPr>
        <w:t>«Развитие экономики»</w:t>
      </w:r>
      <w:r w:rsidR="00671EB1" w:rsidRPr="008072E9">
        <w:rPr>
          <w:rFonts w:ascii="Times New Roman" w:hAnsi="Times New Roman" w:cs="Times New Roman"/>
          <w:sz w:val="27"/>
          <w:szCs w:val="27"/>
        </w:rPr>
        <w:t>.</w:t>
      </w:r>
      <w:r w:rsidR="00454844" w:rsidRPr="008072E9">
        <w:rPr>
          <w:rFonts w:ascii="Times New Roman" w:hAnsi="Times New Roman" w:cs="Times New Roman"/>
          <w:sz w:val="27"/>
          <w:szCs w:val="27"/>
        </w:rPr>
        <w:t xml:space="preserve"> </w:t>
      </w:r>
      <w:r w:rsidR="00671EB1" w:rsidRPr="008072E9">
        <w:rPr>
          <w:rFonts w:ascii="Times New Roman" w:hAnsi="Times New Roman" w:cs="Times New Roman"/>
          <w:sz w:val="27"/>
          <w:szCs w:val="27"/>
        </w:rPr>
        <w:t xml:space="preserve">При том, что </w:t>
      </w:r>
      <w:r w:rsidR="00671EB1" w:rsidRPr="008072E9">
        <w:rPr>
          <w:rFonts w:ascii="Times New Roman" w:hAnsi="Times New Roman" w:cs="Times New Roman"/>
          <w:b/>
          <w:sz w:val="27"/>
          <w:szCs w:val="27"/>
        </w:rPr>
        <w:t>в целях</w:t>
      </w:r>
      <w:r w:rsidR="00671EB1" w:rsidRPr="008072E9">
        <w:rPr>
          <w:rFonts w:ascii="Times New Roman" w:hAnsi="Times New Roman" w:cs="Times New Roman"/>
          <w:sz w:val="27"/>
          <w:szCs w:val="27"/>
        </w:rPr>
        <w:t xml:space="preserve"> подготовки и составления проекта </w:t>
      </w:r>
      <w:r w:rsidR="00671EB1" w:rsidRPr="008072E9">
        <w:rPr>
          <w:rFonts w:ascii="Times New Roman" w:hAnsi="Times New Roman" w:cs="Times New Roman"/>
          <w:b/>
          <w:sz w:val="27"/>
          <w:szCs w:val="27"/>
        </w:rPr>
        <w:t>бюджета</w:t>
      </w:r>
      <w:r w:rsidR="00671EB1" w:rsidRPr="008072E9">
        <w:rPr>
          <w:rFonts w:ascii="Times New Roman" w:hAnsi="Times New Roman" w:cs="Times New Roman"/>
          <w:sz w:val="27"/>
          <w:szCs w:val="27"/>
        </w:rPr>
        <w:t xml:space="preserve"> Минераловодского городского округа Ставропольского края </w:t>
      </w:r>
      <w:r w:rsidR="00671EB1" w:rsidRPr="008072E9">
        <w:rPr>
          <w:rFonts w:ascii="Times New Roman" w:hAnsi="Times New Roman" w:cs="Times New Roman"/>
          <w:b/>
          <w:sz w:val="27"/>
          <w:szCs w:val="27"/>
        </w:rPr>
        <w:t>на 2018 год</w:t>
      </w:r>
      <w:r w:rsidR="00671EB1" w:rsidRPr="008072E9">
        <w:rPr>
          <w:rFonts w:ascii="Times New Roman" w:hAnsi="Times New Roman" w:cs="Times New Roman"/>
          <w:sz w:val="27"/>
          <w:szCs w:val="27"/>
        </w:rPr>
        <w:t xml:space="preserve"> и плановый период 2019 и 2020 годов, управлением экономического развития внесены </w:t>
      </w:r>
      <w:r w:rsidR="00671EB1" w:rsidRPr="008072E9">
        <w:rPr>
          <w:rFonts w:ascii="Times New Roman" w:hAnsi="Times New Roman" w:cs="Times New Roman"/>
          <w:b/>
          <w:sz w:val="27"/>
          <w:szCs w:val="27"/>
        </w:rPr>
        <w:t>изменения</w:t>
      </w:r>
      <w:r w:rsidR="00671EB1" w:rsidRPr="008072E9">
        <w:rPr>
          <w:rFonts w:ascii="Times New Roman" w:hAnsi="Times New Roman" w:cs="Times New Roman"/>
          <w:sz w:val="27"/>
          <w:szCs w:val="27"/>
        </w:rPr>
        <w:t xml:space="preserve"> в муниципальную программу «Развитие экономики», утвержденные постановлением администрации Минераловодского городского округа от 21.09.2017 № 2499. </w:t>
      </w:r>
    </w:p>
    <w:p w:rsidR="00671EB1" w:rsidRPr="008072E9" w:rsidRDefault="00671EB1" w:rsidP="008072E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И даже наличие основных мероприятий, взаимоувязанных с индикаторами (показателями) программы, при отсутствии финансового обеспечения, </w:t>
      </w:r>
      <w:r w:rsidRPr="003228AB">
        <w:rPr>
          <w:rFonts w:ascii="Times New Roman" w:hAnsi="Times New Roman" w:cs="Times New Roman"/>
          <w:b/>
          <w:sz w:val="27"/>
          <w:szCs w:val="27"/>
          <w:u w:val="single"/>
        </w:rPr>
        <w:t>не позволит</w:t>
      </w:r>
      <w:r w:rsidRPr="003228AB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3228AB">
        <w:rPr>
          <w:rFonts w:ascii="Times New Roman" w:hAnsi="Times New Roman" w:cs="Times New Roman"/>
          <w:b/>
          <w:sz w:val="27"/>
          <w:szCs w:val="27"/>
          <w:u w:val="single"/>
        </w:rPr>
        <w:t>провести</w:t>
      </w:r>
      <w:r w:rsidRPr="008072E9">
        <w:rPr>
          <w:rFonts w:ascii="Times New Roman" w:hAnsi="Times New Roman" w:cs="Times New Roman"/>
          <w:b/>
          <w:sz w:val="27"/>
          <w:szCs w:val="27"/>
        </w:rPr>
        <w:t xml:space="preserve"> оценку эффективности</w:t>
      </w:r>
      <w:r w:rsidRPr="008072E9">
        <w:rPr>
          <w:rFonts w:ascii="Times New Roman" w:hAnsi="Times New Roman" w:cs="Times New Roman"/>
          <w:sz w:val="27"/>
          <w:szCs w:val="27"/>
        </w:rPr>
        <w:t xml:space="preserve"> реализации муниципальной программы «Развитие экономики» </w:t>
      </w:r>
      <w:r w:rsidRPr="003228AB">
        <w:rPr>
          <w:rFonts w:ascii="Times New Roman" w:hAnsi="Times New Roman" w:cs="Times New Roman"/>
          <w:b/>
          <w:sz w:val="27"/>
          <w:szCs w:val="27"/>
          <w:u w:val="single"/>
        </w:rPr>
        <w:t>за 2018 год</w:t>
      </w:r>
      <w:r w:rsidR="00454844" w:rsidRPr="008072E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54844" w:rsidRPr="008072E9">
        <w:rPr>
          <w:rFonts w:ascii="Times New Roman" w:hAnsi="Times New Roman" w:cs="Times New Roman"/>
          <w:sz w:val="27"/>
          <w:szCs w:val="27"/>
        </w:rPr>
        <w:t>в 2019 году</w:t>
      </w:r>
      <w:r w:rsidRPr="008072E9">
        <w:rPr>
          <w:rFonts w:ascii="Times New Roman" w:hAnsi="Times New Roman" w:cs="Times New Roman"/>
          <w:sz w:val="27"/>
          <w:szCs w:val="27"/>
        </w:rPr>
        <w:t>.</w:t>
      </w:r>
    </w:p>
    <w:p w:rsidR="00671EB1" w:rsidRPr="008072E9" w:rsidRDefault="00671EB1" w:rsidP="008072E9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  <w:t xml:space="preserve">Итак, при отсутствии ресурсного обеспечения на предусмотренные программой мероприятия, существуют </w:t>
      </w:r>
      <w:r w:rsidRPr="008072E9">
        <w:rPr>
          <w:rFonts w:ascii="Times New Roman" w:hAnsi="Times New Roman" w:cs="Times New Roman"/>
          <w:b/>
          <w:sz w:val="27"/>
          <w:szCs w:val="27"/>
        </w:rPr>
        <w:t>риски</w:t>
      </w:r>
      <w:r w:rsidRPr="008072E9">
        <w:rPr>
          <w:rFonts w:ascii="Times New Roman" w:hAnsi="Times New Roman" w:cs="Times New Roman"/>
          <w:sz w:val="27"/>
          <w:szCs w:val="27"/>
        </w:rPr>
        <w:t xml:space="preserve">, которые окажут </w:t>
      </w:r>
      <w:r w:rsidRPr="008072E9">
        <w:rPr>
          <w:rFonts w:ascii="Times New Roman" w:hAnsi="Times New Roman" w:cs="Times New Roman"/>
          <w:b/>
          <w:sz w:val="27"/>
          <w:szCs w:val="27"/>
        </w:rPr>
        <w:t>негативное</w:t>
      </w:r>
      <w:r w:rsidRPr="008072E9">
        <w:rPr>
          <w:rFonts w:ascii="Times New Roman" w:hAnsi="Times New Roman" w:cs="Times New Roman"/>
          <w:sz w:val="27"/>
          <w:szCs w:val="27"/>
        </w:rPr>
        <w:t xml:space="preserve"> </w:t>
      </w:r>
      <w:r w:rsidRPr="008072E9">
        <w:rPr>
          <w:rFonts w:ascii="Times New Roman" w:hAnsi="Times New Roman" w:cs="Times New Roman"/>
          <w:b/>
          <w:sz w:val="27"/>
          <w:szCs w:val="27"/>
        </w:rPr>
        <w:t>влияние</w:t>
      </w:r>
      <w:r w:rsidRPr="008072E9">
        <w:rPr>
          <w:rFonts w:ascii="Times New Roman" w:hAnsi="Times New Roman" w:cs="Times New Roman"/>
          <w:sz w:val="27"/>
          <w:szCs w:val="27"/>
        </w:rPr>
        <w:t xml:space="preserve"> на основные параметры муниципальной программы, </w:t>
      </w:r>
      <w:r w:rsidRPr="008072E9">
        <w:rPr>
          <w:rFonts w:ascii="Times New Roman" w:hAnsi="Times New Roman" w:cs="Times New Roman"/>
          <w:b/>
          <w:sz w:val="27"/>
          <w:szCs w:val="27"/>
        </w:rPr>
        <w:t>риски</w:t>
      </w:r>
      <w:r w:rsidRPr="008072E9">
        <w:rPr>
          <w:rFonts w:ascii="Times New Roman" w:hAnsi="Times New Roman" w:cs="Times New Roman"/>
          <w:sz w:val="27"/>
          <w:szCs w:val="27"/>
        </w:rPr>
        <w:t xml:space="preserve"> </w:t>
      </w:r>
      <w:r w:rsidRPr="008072E9">
        <w:rPr>
          <w:rFonts w:ascii="Times New Roman" w:hAnsi="Times New Roman" w:cs="Times New Roman"/>
          <w:b/>
          <w:sz w:val="27"/>
          <w:szCs w:val="27"/>
        </w:rPr>
        <w:t>не достижения</w:t>
      </w:r>
      <w:r w:rsidRPr="008072E9">
        <w:rPr>
          <w:rFonts w:ascii="Times New Roman" w:hAnsi="Times New Roman" w:cs="Times New Roman"/>
          <w:sz w:val="27"/>
          <w:szCs w:val="27"/>
        </w:rPr>
        <w:t xml:space="preserve"> </w:t>
      </w:r>
      <w:r w:rsidRPr="008072E9">
        <w:rPr>
          <w:rFonts w:ascii="Times New Roman" w:hAnsi="Times New Roman" w:cs="Times New Roman"/>
          <w:b/>
          <w:sz w:val="27"/>
          <w:szCs w:val="27"/>
        </w:rPr>
        <w:t>цели</w:t>
      </w:r>
      <w:r w:rsidRPr="008072E9">
        <w:rPr>
          <w:rFonts w:ascii="Times New Roman" w:hAnsi="Times New Roman" w:cs="Times New Roman"/>
          <w:sz w:val="27"/>
          <w:szCs w:val="27"/>
        </w:rPr>
        <w:t xml:space="preserve"> и </w:t>
      </w:r>
      <w:r w:rsidRPr="008072E9">
        <w:rPr>
          <w:rFonts w:ascii="Times New Roman" w:hAnsi="Times New Roman" w:cs="Times New Roman"/>
          <w:b/>
          <w:sz w:val="27"/>
          <w:szCs w:val="27"/>
        </w:rPr>
        <w:t>не решения задач</w:t>
      </w:r>
      <w:r w:rsidRPr="008072E9">
        <w:rPr>
          <w:rFonts w:ascii="Times New Roman" w:hAnsi="Times New Roman" w:cs="Times New Roman"/>
          <w:sz w:val="27"/>
          <w:szCs w:val="27"/>
        </w:rPr>
        <w:t xml:space="preserve"> программы (подпрограммы), риски в целесообразности существования</w:t>
      </w:r>
      <w:r w:rsidR="00991973" w:rsidRPr="008072E9">
        <w:rPr>
          <w:rFonts w:ascii="Times New Roman" w:hAnsi="Times New Roman" w:cs="Times New Roman"/>
          <w:sz w:val="27"/>
          <w:szCs w:val="27"/>
        </w:rPr>
        <w:t xml:space="preserve"> данной программы, - все это было отражено в </w:t>
      </w:r>
      <w:r w:rsidR="00B94034" w:rsidRPr="008072E9">
        <w:rPr>
          <w:rFonts w:ascii="Times New Roman" w:hAnsi="Times New Roman" w:cs="Times New Roman"/>
          <w:sz w:val="27"/>
          <w:szCs w:val="27"/>
        </w:rPr>
        <w:lastRenderedPageBreak/>
        <w:t xml:space="preserve">Результатах оценки эффективности реализации муниципальных программ Минераловодского городского округа в 2017 году, утвержденных постановлением главы администрации Минераловодского городского округа от 17.05.2018 № 1143 и </w:t>
      </w:r>
      <w:r w:rsidR="00991973" w:rsidRPr="008072E9">
        <w:rPr>
          <w:rFonts w:ascii="Times New Roman" w:hAnsi="Times New Roman" w:cs="Times New Roman"/>
          <w:sz w:val="27"/>
          <w:szCs w:val="27"/>
        </w:rPr>
        <w:t xml:space="preserve">Сводном годовом докладе о ходе реализации и об оценке эффективности реализации муниципальных программ Минераловодского городского округа за 2017 год, утвержденном постановления администрации Минераловодского городского округа от 06.06.2018 № 1364. </w:t>
      </w:r>
    </w:p>
    <w:p w:rsidR="00A8352E" w:rsidRPr="008072E9" w:rsidRDefault="00A8352E" w:rsidP="00807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- Сотрудниками управления экономического развития </w:t>
      </w:r>
      <w:r w:rsidRPr="008072E9">
        <w:rPr>
          <w:rFonts w:ascii="Times New Roman" w:hAnsi="Times New Roman" w:cs="Times New Roman"/>
          <w:b/>
          <w:sz w:val="27"/>
          <w:szCs w:val="27"/>
        </w:rPr>
        <w:t>своевременно</w:t>
      </w:r>
      <w:r w:rsidRPr="008072E9">
        <w:rPr>
          <w:rFonts w:ascii="Times New Roman" w:hAnsi="Times New Roman" w:cs="Times New Roman"/>
          <w:sz w:val="27"/>
          <w:szCs w:val="27"/>
        </w:rPr>
        <w:t xml:space="preserve"> </w:t>
      </w:r>
      <w:r w:rsidRPr="008072E9">
        <w:rPr>
          <w:rFonts w:ascii="Times New Roman" w:hAnsi="Times New Roman" w:cs="Times New Roman"/>
          <w:b/>
          <w:sz w:val="27"/>
          <w:szCs w:val="27"/>
        </w:rPr>
        <w:t>обеспечивается обязательная</w:t>
      </w:r>
      <w:r w:rsidRPr="008072E9">
        <w:rPr>
          <w:rFonts w:ascii="Times New Roman" w:hAnsi="Times New Roman" w:cs="Times New Roman"/>
          <w:sz w:val="27"/>
          <w:szCs w:val="27"/>
        </w:rPr>
        <w:t xml:space="preserve"> государственная </w:t>
      </w:r>
      <w:r w:rsidRPr="008072E9">
        <w:rPr>
          <w:rFonts w:ascii="Times New Roman" w:hAnsi="Times New Roman" w:cs="Times New Roman"/>
          <w:b/>
          <w:sz w:val="27"/>
          <w:szCs w:val="27"/>
        </w:rPr>
        <w:t>регистрация</w:t>
      </w:r>
      <w:r w:rsidRPr="008072E9">
        <w:rPr>
          <w:rFonts w:ascii="Times New Roman" w:hAnsi="Times New Roman" w:cs="Times New Roman"/>
          <w:sz w:val="27"/>
          <w:szCs w:val="27"/>
        </w:rPr>
        <w:t xml:space="preserve"> Программы в федеральном государственном реестре документов стратегического планирования в порядке и сроке,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A8352E" w:rsidRPr="008072E9" w:rsidRDefault="00A8352E" w:rsidP="008072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- в целях актуализации информации </w:t>
      </w:r>
      <w:r w:rsidRPr="008072E9">
        <w:rPr>
          <w:rFonts w:ascii="Times New Roman" w:hAnsi="Times New Roman" w:cs="Times New Roman"/>
          <w:b/>
          <w:sz w:val="27"/>
          <w:szCs w:val="27"/>
        </w:rPr>
        <w:t>своевременно наполняются</w:t>
      </w:r>
      <w:r w:rsidRPr="008072E9">
        <w:rPr>
          <w:rFonts w:ascii="Times New Roman" w:hAnsi="Times New Roman" w:cs="Times New Roman"/>
          <w:sz w:val="27"/>
          <w:szCs w:val="27"/>
        </w:rPr>
        <w:t xml:space="preserve"> разделы на сайте Минераловодского городского округа по Программе в разделе «Общество» - «Экономика» - «Документы стратегического планирования» - подраздел «Муниципальные программы», путём предоставления заявок в информационно-аналитический отдел администрации Минераловодского городского округа: утвержденными постановлениями </w:t>
      </w:r>
      <w:r w:rsidRPr="008072E9">
        <w:rPr>
          <w:rFonts w:ascii="Times New Roman" w:hAnsi="Times New Roman" w:cs="Times New Roman"/>
          <w:b/>
          <w:sz w:val="27"/>
          <w:szCs w:val="27"/>
        </w:rPr>
        <w:t>о внесении изменений</w:t>
      </w:r>
      <w:r w:rsidRPr="008072E9">
        <w:rPr>
          <w:rFonts w:ascii="Times New Roman" w:hAnsi="Times New Roman" w:cs="Times New Roman"/>
          <w:sz w:val="27"/>
          <w:szCs w:val="27"/>
        </w:rPr>
        <w:t xml:space="preserve"> в муниципальную программу в течение года, а также </w:t>
      </w:r>
      <w:r w:rsidRPr="008072E9">
        <w:rPr>
          <w:rFonts w:ascii="Times New Roman" w:hAnsi="Times New Roman" w:cs="Times New Roman"/>
          <w:b/>
          <w:sz w:val="27"/>
          <w:szCs w:val="27"/>
        </w:rPr>
        <w:t>годовыми отчетами</w:t>
      </w:r>
      <w:r w:rsidRPr="008072E9">
        <w:rPr>
          <w:rFonts w:ascii="Times New Roman" w:hAnsi="Times New Roman" w:cs="Times New Roman"/>
          <w:sz w:val="27"/>
          <w:szCs w:val="27"/>
        </w:rPr>
        <w:t xml:space="preserve"> о ходе реализации Программ (подлежащим размещению в соответствии с п. 50 Порядка).</w:t>
      </w:r>
    </w:p>
    <w:p w:rsidR="00194B92" w:rsidRPr="008072E9" w:rsidRDefault="00194B92" w:rsidP="00CC0D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64273D" w:rsidRDefault="00910A47" w:rsidP="00910A47">
      <w:pPr>
        <w:pStyle w:val="1"/>
        <w:shd w:val="clear" w:color="auto" w:fill="auto"/>
        <w:spacing w:after="0" w:line="240" w:lineRule="auto"/>
        <w:ind w:left="20" w:right="20" w:firstLine="720"/>
        <w:jc w:val="both"/>
      </w:pPr>
      <w:r w:rsidRPr="008072E9">
        <w:rPr>
          <w:b/>
        </w:rPr>
        <w:t>- Финансовое управление администрации Минераловодского городского округа</w:t>
      </w:r>
      <w:r w:rsidR="0064273D">
        <w:t>:</w:t>
      </w:r>
    </w:p>
    <w:p w:rsidR="00910A47" w:rsidRPr="008072E9" w:rsidRDefault="00910A47" w:rsidP="00910A47">
      <w:pPr>
        <w:pStyle w:val="1"/>
        <w:shd w:val="clear" w:color="auto" w:fill="auto"/>
        <w:spacing w:after="0" w:line="240" w:lineRule="auto"/>
        <w:ind w:left="20" w:right="20" w:firstLine="720"/>
        <w:jc w:val="both"/>
      </w:pPr>
      <w:r w:rsidRPr="008072E9">
        <w:t xml:space="preserve">В разделе 5 Сводного годового доклада о ходе реализации и об оценке эффективности реализации муниципальных программ Минераловодского городского округа за 2017 год указано на невыполнение одного контрольного события муниципальной программы Минераловодского городского округа «Управление финансами». В этой части </w:t>
      </w:r>
      <w:r w:rsidR="0064273D">
        <w:t>финансовое управление сообщает</w:t>
      </w:r>
      <w:r w:rsidRPr="008072E9">
        <w:t>, что в 2017 году в рамках основного мероприятия по обеспечению автоматизации и интеграции процессов составления и исполнения бюджета Минераловодского городского округа, ведения бухгалтерского и управленческого учета и формирования отчетности контрольное событие по созданию Централизованной бухгалтерии Минераловодского городского округа не выполнено</w:t>
      </w:r>
      <w:r w:rsidRPr="008072E9">
        <w:rPr>
          <w:rStyle w:val="aa"/>
        </w:rPr>
        <w:t xml:space="preserve"> в связи с отсутствием помещения и неисполнением доходной базы бюджета округа.</w:t>
      </w:r>
      <w:r w:rsidRPr="008072E9">
        <w:t xml:space="preserve"> В результате чего, бюджетные ассигнования на реализацию мероприятия в 2017 году были скорректированы, а уровень освоения бюджетных средств обеспечен на 100 %.</w:t>
      </w:r>
    </w:p>
    <w:p w:rsidR="00910A47" w:rsidRPr="008072E9" w:rsidRDefault="00910A47" w:rsidP="00910A47">
      <w:pPr>
        <w:pStyle w:val="1"/>
        <w:shd w:val="clear" w:color="auto" w:fill="auto"/>
        <w:spacing w:after="0" w:line="240" w:lineRule="auto"/>
        <w:ind w:left="20" w:right="20" w:firstLine="720"/>
        <w:jc w:val="both"/>
      </w:pPr>
      <w:r w:rsidRPr="008072E9">
        <w:t>Дополнительно, обраща</w:t>
      </w:r>
      <w:r w:rsidR="0064273D">
        <w:t>ют</w:t>
      </w:r>
      <w:r w:rsidRPr="008072E9">
        <w:t xml:space="preserve"> внимание, что вышеуказанные основания приведены в Отчёте о реализации муниципальной программы Минераловодского городского округа «Управление финансами» за 2017 год, в разделе 3 «Анализ рисков, повлиявших на ход реализации Программы».</w:t>
      </w:r>
    </w:p>
    <w:p w:rsidR="00910A47" w:rsidRPr="008072E9" w:rsidRDefault="00910A47" w:rsidP="00910A47">
      <w:pPr>
        <w:pStyle w:val="1"/>
        <w:shd w:val="clear" w:color="auto" w:fill="auto"/>
        <w:spacing w:after="0" w:line="240" w:lineRule="auto"/>
        <w:ind w:left="20" w:firstLine="720"/>
        <w:jc w:val="both"/>
      </w:pPr>
      <w:r w:rsidRPr="008072E9">
        <w:t xml:space="preserve">В соответствии с разделом 6 Сводного годового доклада и в связи с отсутствием предложений об изменении параметров управления ходом реализации муниципальной программы Минераловодского городского округа </w:t>
      </w:r>
      <w:r w:rsidRPr="008072E9">
        <w:lastRenderedPageBreak/>
        <w:t xml:space="preserve">«Управление финансами», информация о реализации вышеуказанных предложений </w:t>
      </w:r>
      <w:r w:rsidR="0064273D">
        <w:t xml:space="preserve">у финансового управления </w:t>
      </w:r>
      <w:r w:rsidRPr="008072E9">
        <w:t>отсутствует.</w:t>
      </w:r>
    </w:p>
    <w:p w:rsidR="00910A47" w:rsidRPr="008072E9" w:rsidRDefault="00910A47" w:rsidP="00910A4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F638E" w:rsidRPr="008072E9" w:rsidRDefault="008F638E" w:rsidP="00862C5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072E9">
        <w:rPr>
          <w:rFonts w:ascii="Times New Roman" w:hAnsi="Times New Roman" w:cs="Times New Roman"/>
          <w:b/>
          <w:sz w:val="27"/>
          <w:szCs w:val="27"/>
        </w:rPr>
        <w:t>- Управление муниципального хозяйства администрации Минераловодского городского округа:</w:t>
      </w:r>
    </w:p>
    <w:p w:rsidR="008F638E" w:rsidRPr="008072E9" w:rsidRDefault="008F638E" w:rsidP="008F6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1). В целях исполнения протокола совещания по вопросу достижения показателей экономического развития Ставропольского края, управление муниципального хозяйства администрации Минераловодского городского округа сообщает, что в течение текущего года:</w:t>
      </w:r>
    </w:p>
    <w:p w:rsidR="008F638E" w:rsidRPr="008072E9" w:rsidRDefault="008F638E" w:rsidP="008F6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- проводилась корректировка перечней основных мероприятий подпрограмм программ с целью повышения корреляции между выполнением основных мероприятий и достижением запланированных значений показателей решения задач подпрограмм программ;</w:t>
      </w:r>
    </w:p>
    <w:p w:rsidR="008F638E" w:rsidRPr="008072E9" w:rsidRDefault="008F638E" w:rsidP="008F6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-  проводилось уточнение значений индикаторов достижения целей муниципальных программ (показателей решения задач подпрограмм муниципальных программ) с целью повышения качества планирования их значений.</w:t>
      </w:r>
    </w:p>
    <w:p w:rsidR="008F638E" w:rsidRPr="008072E9" w:rsidRDefault="008F638E" w:rsidP="008F6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2).  В качестве планов на 2018 год и последующие годы:</w:t>
      </w:r>
    </w:p>
    <w:p w:rsidR="008F638E" w:rsidRPr="008072E9" w:rsidRDefault="008F638E" w:rsidP="008F63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- при планировании муниципальной программы «Развитие жилищно-коммунального хозяйства» предусматривались мероприятия с привлечением подведомственного учреждения МБУ «Минераловодский комбинат благоустройства»;</w:t>
      </w:r>
    </w:p>
    <w:p w:rsidR="008F638E" w:rsidRPr="008072E9" w:rsidRDefault="008F638E" w:rsidP="008F63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-при разработке муниципальной программы «Энергосбережение и повышение энергетической эффективности» предусмотрены средства внебюджетных источников (заключение </w:t>
      </w:r>
      <w:proofErr w:type="spellStart"/>
      <w:r w:rsidRPr="008072E9">
        <w:rPr>
          <w:rFonts w:ascii="Times New Roman" w:hAnsi="Times New Roman" w:cs="Times New Roman"/>
          <w:sz w:val="27"/>
          <w:szCs w:val="27"/>
        </w:rPr>
        <w:t>энергосервисного</w:t>
      </w:r>
      <w:proofErr w:type="spellEnd"/>
      <w:r w:rsidRPr="008072E9">
        <w:rPr>
          <w:rFonts w:ascii="Times New Roman" w:hAnsi="Times New Roman" w:cs="Times New Roman"/>
          <w:sz w:val="27"/>
          <w:szCs w:val="27"/>
        </w:rPr>
        <w:t xml:space="preserve"> контракта на устройство линий наружного освещения Минераловодского городского округа).</w:t>
      </w:r>
    </w:p>
    <w:p w:rsidR="008F638E" w:rsidRPr="008072E9" w:rsidRDefault="008F638E" w:rsidP="008F6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3).  В рамках повышения качества работы с программами в 2018 году:</w:t>
      </w:r>
    </w:p>
    <w:p w:rsidR="008F638E" w:rsidRPr="008072E9" w:rsidRDefault="008F638E" w:rsidP="008F63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- в течение всего текущего периода проводится мониторинг контрольных событий основных мероприятий подпрограмм программ в части включения тех контрольных событий, которые отражают непосредственно этапы достижения целей конкретных контрольных событий;</w:t>
      </w:r>
    </w:p>
    <w:p w:rsidR="008F638E" w:rsidRPr="008072E9" w:rsidRDefault="008F638E" w:rsidP="008F63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- освоение финансовых средств на реализацию основных мероприятий подпрограмм программ в 2018</w:t>
      </w:r>
      <w:r w:rsidR="006450FA">
        <w:rPr>
          <w:rFonts w:ascii="Times New Roman" w:hAnsi="Times New Roman" w:cs="Times New Roman"/>
          <w:sz w:val="27"/>
          <w:szCs w:val="27"/>
        </w:rPr>
        <w:t xml:space="preserve"> </w:t>
      </w:r>
      <w:r w:rsidRPr="008072E9">
        <w:rPr>
          <w:rFonts w:ascii="Times New Roman" w:hAnsi="Times New Roman" w:cs="Times New Roman"/>
          <w:sz w:val="27"/>
          <w:szCs w:val="27"/>
        </w:rPr>
        <w:t xml:space="preserve">году производится в пределах выделенных бюджетных ассигнований и лимитов. </w:t>
      </w:r>
    </w:p>
    <w:p w:rsidR="008F638E" w:rsidRPr="008072E9" w:rsidRDefault="008F638E" w:rsidP="00910A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F638E" w:rsidRPr="008072E9" w:rsidRDefault="008F638E" w:rsidP="008F63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072E9">
        <w:rPr>
          <w:rFonts w:ascii="Times New Roman" w:hAnsi="Times New Roman" w:cs="Times New Roman"/>
          <w:b/>
          <w:sz w:val="27"/>
          <w:szCs w:val="27"/>
        </w:rPr>
        <w:t>- Управление образования администрации Минераловодского городского округа:</w:t>
      </w:r>
    </w:p>
    <w:p w:rsidR="008F638E" w:rsidRPr="008072E9" w:rsidRDefault="008F638E" w:rsidP="008F6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Во втором квартале 2018 года продолжалась реализация мероприятий муниципальной программы Минераловодского городского округа «Развитие образования» и её подпрограмм.</w:t>
      </w:r>
    </w:p>
    <w:p w:rsidR="008F638E" w:rsidRPr="008072E9" w:rsidRDefault="008F638E" w:rsidP="008F63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  <w:t>Перечень основных мероприятий подпрограмм программы «Развитие образования» составлен с учётом корреляции между выполнением основных мероприятий и достижением запланированных значений показателей решения задач подпрограмм программы.</w:t>
      </w:r>
    </w:p>
    <w:p w:rsidR="008F638E" w:rsidRPr="008072E9" w:rsidRDefault="008F638E" w:rsidP="008F63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  <w:t>Значения индикаторов достижения целей программы (показателей решения задач подпрограмм программы) соответствуют их значениям.</w:t>
      </w:r>
    </w:p>
    <w:p w:rsidR="008F638E" w:rsidRPr="008072E9" w:rsidRDefault="008F638E" w:rsidP="008F63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lastRenderedPageBreak/>
        <w:tab/>
        <w:t>При планировании программы предусмотрены мероприятия с привлечением муниципальных унитарных предприятий и подведомственных управлению образования учреждений.</w:t>
      </w:r>
    </w:p>
    <w:p w:rsidR="008F638E" w:rsidRPr="008072E9" w:rsidRDefault="008F638E" w:rsidP="008F63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  <w:t>При внесении изменений в детальный план-график реализации программы по состоянию на 22.06.2018 года приняты меры по своевременному и полному выполнению контрольных событий основных мероприятий подпрограмм программы, а также обеспечено равномерное распределение контрольных событий в течение 2018 года.</w:t>
      </w:r>
    </w:p>
    <w:p w:rsidR="008F638E" w:rsidRPr="008072E9" w:rsidRDefault="008F638E" w:rsidP="008F63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  <w:t xml:space="preserve">Во втором квартале 2018 года управлением образования продолжена работа с министерством образования Ставропольского края с целью привлечения на реализацию муниципальной программы «Развитие образования» средств федерального и краевого бюджета. </w:t>
      </w:r>
    </w:p>
    <w:p w:rsidR="008F638E" w:rsidRPr="008072E9" w:rsidRDefault="008F638E" w:rsidP="008F6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Так же привлечены средства внебюджетных источников.</w:t>
      </w:r>
    </w:p>
    <w:p w:rsidR="008F638E" w:rsidRPr="008072E9" w:rsidRDefault="008F638E" w:rsidP="00910A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76F34" w:rsidRPr="008072E9" w:rsidRDefault="00976F34" w:rsidP="00910A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072E9">
        <w:rPr>
          <w:rFonts w:ascii="Times New Roman" w:hAnsi="Times New Roman" w:cs="Times New Roman"/>
          <w:b/>
          <w:sz w:val="27"/>
          <w:szCs w:val="27"/>
        </w:rPr>
        <w:t>- Комитет по культуре администрации Минераловод</w:t>
      </w:r>
      <w:r w:rsidR="00812904" w:rsidRPr="008072E9">
        <w:rPr>
          <w:rFonts w:ascii="Times New Roman" w:hAnsi="Times New Roman" w:cs="Times New Roman"/>
          <w:b/>
          <w:sz w:val="27"/>
          <w:szCs w:val="27"/>
        </w:rPr>
        <w:t>с</w:t>
      </w:r>
      <w:r w:rsidRPr="008072E9">
        <w:rPr>
          <w:rFonts w:ascii="Times New Roman" w:hAnsi="Times New Roman" w:cs="Times New Roman"/>
          <w:b/>
          <w:sz w:val="27"/>
          <w:szCs w:val="27"/>
        </w:rPr>
        <w:t>кого городского округа.</w:t>
      </w:r>
    </w:p>
    <w:p w:rsidR="00976F34" w:rsidRPr="008072E9" w:rsidRDefault="00976F34" w:rsidP="00910A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Муниципальная программа «Развитие культуры», утверждена постановлением администрации Минераловодского городского округа от 22.12.2015 № 195;  сформирована исходя из принципов долгосрочных целей социально-экономического развития Минераловодского городского округа и показателей (индикаторов) их достижения в соответствии с Указом Президента Российской Федерации от 7 мая 2012 года N 597 "О мероприятиях по реализации государственной социальной политики"; стратегией социально-экономического развития Северо-Кавказского федерального округа до 2025 года, утвержденной распоряжением Правительства Российской Федерации от 6 сентября </w:t>
      </w:r>
      <w:smartTag w:uri="urn:schemas-microsoft-com:office:smarttags" w:element="metricconverter">
        <w:smartTagPr>
          <w:attr w:name="ProductID" w:val="2010 г"/>
        </w:smartTagPr>
        <w:r w:rsidRPr="008072E9">
          <w:rPr>
            <w:rFonts w:ascii="Times New Roman" w:hAnsi="Times New Roman" w:cs="Times New Roman"/>
            <w:sz w:val="27"/>
            <w:szCs w:val="27"/>
          </w:rPr>
          <w:t>2010 г</w:t>
        </w:r>
      </w:smartTag>
      <w:r w:rsidRPr="008072E9">
        <w:rPr>
          <w:rFonts w:ascii="Times New Roman" w:hAnsi="Times New Roman" w:cs="Times New Roman"/>
          <w:sz w:val="27"/>
          <w:szCs w:val="27"/>
        </w:rPr>
        <w:t xml:space="preserve">. N 1485-р;  стратегией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</w:t>
      </w:r>
      <w:smartTag w:uri="urn:schemas-microsoft-com:office:smarttags" w:element="metricconverter">
        <w:smartTagPr>
          <w:attr w:name="ProductID" w:val="2009 г"/>
        </w:smartTagPr>
        <w:r w:rsidRPr="008072E9">
          <w:rPr>
            <w:rFonts w:ascii="Times New Roman" w:hAnsi="Times New Roman" w:cs="Times New Roman"/>
            <w:sz w:val="27"/>
            <w:szCs w:val="27"/>
          </w:rPr>
          <w:t>2009 г</w:t>
        </w:r>
      </w:smartTag>
      <w:r w:rsidRPr="008072E9">
        <w:rPr>
          <w:rFonts w:ascii="Times New Roman" w:hAnsi="Times New Roman" w:cs="Times New Roman"/>
          <w:sz w:val="27"/>
          <w:szCs w:val="27"/>
        </w:rPr>
        <w:t xml:space="preserve">. N 221-рп; планом мероприятий ("дорожная карта") "Изменения в отраслях социальной сферы Ставропольского края, направленные на повышение эффективности сферы культуры Ставропольского края", утвержденным распоряжением Правительства Ставропольского края от 27 марта </w:t>
      </w:r>
      <w:smartTag w:uri="urn:schemas-microsoft-com:office:smarttags" w:element="metricconverter">
        <w:smartTagPr>
          <w:attr w:name="ProductID" w:val="2013 г"/>
        </w:smartTagPr>
        <w:r w:rsidRPr="008072E9">
          <w:rPr>
            <w:rFonts w:ascii="Times New Roman" w:hAnsi="Times New Roman" w:cs="Times New Roman"/>
            <w:sz w:val="27"/>
            <w:szCs w:val="27"/>
          </w:rPr>
          <w:t>2013 г</w:t>
        </w:r>
      </w:smartTag>
      <w:r w:rsidRPr="008072E9">
        <w:rPr>
          <w:rFonts w:ascii="Times New Roman" w:hAnsi="Times New Roman" w:cs="Times New Roman"/>
          <w:sz w:val="27"/>
          <w:szCs w:val="27"/>
        </w:rPr>
        <w:t xml:space="preserve">. N 79-рп </w:t>
      </w:r>
      <w:r w:rsidRPr="008072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(в редакции </w:t>
      </w:r>
      <w:hyperlink r:id="rId7" w:history="1">
        <w:r w:rsidRPr="008072E9">
          <w:rPr>
            <w:rStyle w:val="a7"/>
            <w:rFonts w:ascii="Times New Roman" w:hAnsi="Times New Roman"/>
            <w:spacing w:val="2"/>
            <w:sz w:val="27"/>
            <w:szCs w:val="27"/>
            <w:shd w:val="clear" w:color="auto" w:fill="FFFFFF"/>
          </w:rPr>
          <w:t>распоряжений Правительства Ставропольского края от 10.07.2013 N 235-рп</w:t>
        </w:r>
      </w:hyperlink>
      <w:r w:rsidRPr="008072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, </w:t>
      </w:r>
      <w:hyperlink r:id="rId8" w:history="1">
        <w:r w:rsidRPr="008072E9">
          <w:rPr>
            <w:rStyle w:val="a7"/>
            <w:rFonts w:ascii="Times New Roman" w:hAnsi="Times New Roman"/>
            <w:spacing w:val="2"/>
            <w:sz w:val="27"/>
            <w:szCs w:val="27"/>
            <w:shd w:val="clear" w:color="auto" w:fill="FFFFFF"/>
          </w:rPr>
          <w:t>от 16.05.2014 N 167-рп</w:t>
        </w:r>
      </w:hyperlink>
      <w:r w:rsidRPr="008072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, </w:t>
      </w:r>
      <w:hyperlink r:id="rId9" w:history="1">
        <w:r w:rsidRPr="008072E9">
          <w:rPr>
            <w:rStyle w:val="a7"/>
            <w:rFonts w:ascii="Times New Roman" w:hAnsi="Times New Roman"/>
            <w:spacing w:val="2"/>
            <w:sz w:val="27"/>
            <w:szCs w:val="27"/>
            <w:shd w:val="clear" w:color="auto" w:fill="FFFFFF"/>
          </w:rPr>
          <w:t>от 12.05.2015 N 120-рп</w:t>
        </w:r>
      </w:hyperlink>
      <w:r w:rsidRPr="008072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, </w:t>
      </w:r>
      <w:hyperlink r:id="rId10" w:history="1">
        <w:r w:rsidRPr="008072E9">
          <w:rPr>
            <w:rStyle w:val="a7"/>
            <w:rFonts w:ascii="Times New Roman" w:hAnsi="Times New Roman"/>
            <w:spacing w:val="2"/>
            <w:sz w:val="27"/>
            <w:szCs w:val="27"/>
            <w:shd w:val="clear" w:color="auto" w:fill="FFFFFF"/>
          </w:rPr>
          <w:t>от 18.11.2016 N 374-рп</w:t>
        </w:r>
      </w:hyperlink>
      <w:r w:rsidRPr="008072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, </w:t>
      </w:r>
      <w:hyperlink r:id="rId11" w:history="1">
        <w:r w:rsidRPr="008072E9">
          <w:rPr>
            <w:rStyle w:val="a7"/>
            <w:rFonts w:ascii="Times New Roman" w:hAnsi="Times New Roman"/>
            <w:spacing w:val="2"/>
            <w:sz w:val="27"/>
            <w:szCs w:val="27"/>
            <w:shd w:val="clear" w:color="auto" w:fill="FFFFFF"/>
          </w:rPr>
          <w:t>от 23.05.2017 N 127-рп</w:t>
        </w:r>
      </w:hyperlink>
      <w:r w:rsidRPr="008072E9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)</w:t>
      </w:r>
      <w:r w:rsidRPr="008072E9">
        <w:rPr>
          <w:rFonts w:ascii="Times New Roman" w:hAnsi="Times New Roman" w:cs="Times New Roman"/>
          <w:sz w:val="27"/>
          <w:szCs w:val="27"/>
        </w:rPr>
        <w:t>;  постановлениями  Минераловодского городского округа от 15.02.2017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от 15.07.2016 № 1723  «</w:t>
      </w:r>
      <w:r w:rsidRPr="008072E9">
        <w:rPr>
          <w:rFonts w:ascii="Times New Roman" w:hAnsi="Times New Roman" w:cs="Times New Roman"/>
          <w:bCs/>
          <w:sz w:val="27"/>
          <w:szCs w:val="27"/>
        </w:rPr>
        <w:t xml:space="preserve">Об утверждении перечня </w:t>
      </w:r>
      <w:r w:rsidRPr="008072E9">
        <w:rPr>
          <w:rFonts w:ascii="Times New Roman" w:hAnsi="Times New Roman" w:cs="Times New Roman"/>
          <w:sz w:val="27"/>
          <w:szCs w:val="27"/>
        </w:rPr>
        <w:t>муниципальных программ (подпрограмм) Минераловодского городского округа  на  2017 год».</w:t>
      </w:r>
    </w:p>
    <w:p w:rsidR="00976F34" w:rsidRPr="008072E9" w:rsidRDefault="00976F34" w:rsidP="00976F34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   Ответственным исполнителем Программы является Комитет по культуре администрации Минераловодского городского округа – далее Комитет.  </w:t>
      </w:r>
    </w:p>
    <w:p w:rsidR="00976F34" w:rsidRPr="008072E9" w:rsidRDefault="00976F34" w:rsidP="00976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Для реализации программы были определены приоритетные направления, к которым относятся:  </w:t>
      </w:r>
    </w:p>
    <w:p w:rsidR="00976F34" w:rsidRPr="008072E9" w:rsidRDefault="00976F34" w:rsidP="00976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lastRenderedPageBreak/>
        <w:t xml:space="preserve">- создание условий для развития творческого потенциала жителей Минераловодского городского округа и обеспечения равного доступа населения Минераловодского городского округа к отечественным и </w:t>
      </w:r>
      <w:proofErr w:type="gramStart"/>
      <w:r w:rsidRPr="008072E9">
        <w:rPr>
          <w:rFonts w:ascii="Times New Roman" w:hAnsi="Times New Roman" w:cs="Times New Roman"/>
          <w:sz w:val="27"/>
          <w:szCs w:val="27"/>
        </w:rPr>
        <w:t>мировым культурным ценностям</w:t>
      </w:r>
      <w:proofErr w:type="gramEnd"/>
      <w:r w:rsidRPr="008072E9">
        <w:rPr>
          <w:rFonts w:ascii="Times New Roman" w:hAnsi="Times New Roman" w:cs="Times New Roman"/>
          <w:sz w:val="27"/>
          <w:szCs w:val="27"/>
        </w:rPr>
        <w:t xml:space="preserve"> и информации;  </w:t>
      </w:r>
    </w:p>
    <w:p w:rsidR="00976F34" w:rsidRPr="008072E9" w:rsidRDefault="00976F34" w:rsidP="00976F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- повышение качества и доступности услуг в области культуры, предоставляемых жителям Минераловодского городского округа, сохранение и популяризация многонационального культурного наследия народов Российской Федерации, проживающих на территории Минераловодского городского округа; </w:t>
      </w:r>
    </w:p>
    <w:p w:rsidR="00976F34" w:rsidRPr="008072E9" w:rsidRDefault="00976F34" w:rsidP="00976F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- выявление и развитие молодых талантов; </w:t>
      </w:r>
    </w:p>
    <w:p w:rsidR="00976F34" w:rsidRPr="008072E9" w:rsidRDefault="00976F34" w:rsidP="00976F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- п</w:t>
      </w:r>
      <w:r w:rsidRPr="008072E9">
        <w:rPr>
          <w:rFonts w:ascii="Times New Roman" w:hAnsi="Times New Roman" w:cs="Times New Roman"/>
          <w:color w:val="000000"/>
          <w:sz w:val="27"/>
          <w:szCs w:val="27"/>
        </w:rPr>
        <w:t>овышение образовательной роли культуры</w:t>
      </w:r>
      <w:r w:rsidRPr="008072E9">
        <w:rPr>
          <w:rFonts w:ascii="Times New Roman" w:hAnsi="Times New Roman" w:cs="Times New Roman"/>
          <w:sz w:val="27"/>
          <w:szCs w:val="27"/>
        </w:rPr>
        <w:t>.</w:t>
      </w:r>
    </w:p>
    <w:p w:rsidR="00976F34" w:rsidRPr="008072E9" w:rsidRDefault="00976F34" w:rsidP="00976F34">
      <w:pPr>
        <w:tabs>
          <w:tab w:val="left" w:pos="99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          В 2017 году были пересмотрены и уточнены: значения индикаторов достижения целей программ; значения показателей решения задач. Определены приоритетные мероприятия для первоочередного финансирования, осуществлена своевременная корректировка мероприятий программы, контрольных событий, изменены сроки их выполнения с сохранением ожидаемых результатов их реализации.</w:t>
      </w:r>
    </w:p>
    <w:p w:rsidR="00976F34" w:rsidRPr="008072E9" w:rsidRDefault="00976F34" w:rsidP="00976F34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Ответственным исполнителем основных мероприятий Подпрограммы является Комитет по культуре администрации Минераловодского городского округа.</w:t>
      </w:r>
    </w:p>
    <w:p w:rsidR="00976F34" w:rsidRPr="008072E9" w:rsidRDefault="00976F34" w:rsidP="00976F34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         В реализации основных мероприятий Подпрограммы задействованы в качестве участников Программы муниципальное бюджетное учреждение дополнительного образования «Детская школа искусств им. Д.Б. </w:t>
      </w:r>
      <w:proofErr w:type="spellStart"/>
      <w:r w:rsidRPr="008072E9">
        <w:rPr>
          <w:rFonts w:ascii="Times New Roman" w:hAnsi="Times New Roman" w:cs="Times New Roman"/>
          <w:sz w:val="27"/>
          <w:szCs w:val="27"/>
        </w:rPr>
        <w:t>Кабалевского</w:t>
      </w:r>
      <w:proofErr w:type="spellEnd"/>
      <w:r w:rsidRPr="008072E9">
        <w:rPr>
          <w:rFonts w:ascii="Times New Roman" w:hAnsi="Times New Roman" w:cs="Times New Roman"/>
          <w:sz w:val="27"/>
          <w:szCs w:val="27"/>
        </w:rPr>
        <w:t>», муниципальные казенные учреждения дополнительного образования «Детская художественная школа», «Детская музыкальная школа», муниципальные бюджетные учреждения культуры «Централизованная библиотечная система», «Централизованная клубная система»  Минераловодского городского округа Ставропольского края.</w:t>
      </w:r>
    </w:p>
    <w:p w:rsidR="00976F34" w:rsidRPr="008072E9" w:rsidRDefault="00976F34" w:rsidP="00976F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  <w:t>Ведётся работа с федеральными органами исполнительной власти Российской Федерации и Ставропольского края по привлечению средств федерального и краевого бюджетов, а также внебюджетных источников для реализации муниципальной программы.</w:t>
      </w:r>
    </w:p>
    <w:p w:rsidR="00976F34" w:rsidRPr="008072E9" w:rsidRDefault="00976F34" w:rsidP="00976F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</w:r>
      <w:r w:rsidRPr="00247043">
        <w:rPr>
          <w:rFonts w:ascii="Times New Roman" w:hAnsi="Times New Roman" w:cs="Times New Roman"/>
          <w:sz w:val="27"/>
          <w:szCs w:val="27"/>
        </w:rPr>
        <w:t>По результатам проведения оценки эффективности реализации муниципальных программ – программа «Развитие культуры» признана эффективной (99,40%), что является хорошим показателем реализации программы.</w:t>
      </w:r>
      <w:r w:rsidRPr="008072E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76F34" w:rsidRPr="008072E9" w:rsidRDefault="00976F34" w:rsidP="00976F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  <w:t xml:space="preserve">Запланированные на 2017 год показатели программы полностью выполнены. Финансовое обеспечение образовательной деятельности казенных учреждений и выполнение муниципального задания бюджетным учреждением осуществлялось в соответствии с лимитом бюджетных ассигнований. </w:t>
      </w:r>
    </w:p>
    <w:p w:rsidR="00976F34" w:rsidRPr="008072E9" w:rsidRDefault="00976F34" w:rsidP="00976F3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  <w:t xml:space="preserve">Программа своевременно проходит обязательную государственную регистрацию в Федеральный государственный реестр государственной автоматизированной информационной системы «Управление» (далее – ГАС «Управление»)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 и иной охраняемой законом тайне, путём своевременного предоставления в управление экономического развития </w:t>
      </w:r>
      <w:r w:rsidRPr="008072E9">
        <w:rPr>
          <w:rFonts w:ascii="Times New Roman" w:hAnsi="Times New Roman" w:cs="Times New Roman"/>
          <w:sz w:val="27"/>
          <w:szCs w:val="27"/>
        </w:rPr>
        <w:lastRenderedPageBreak/>
        <w:t>администрации Минераловодского городского округа всех изменений, внесенных в Программу.</w:t>
      </w:r>
    </w:p>
    <w:p w:rsidR="00976F34" w:rsidRPr="008072E9" w:rsidRDefault="00976F34" w:rsidP="00976F34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  <w:t>Своевременно, в установленные сроки производится наполняемость раздела «Документы стратегического планирования» - «Муниципальные программы» («Программы в сфере культуры»), путём предоставления заявок в информационно-аналитический отдел администрации Минераловодского городского округа: утверждёнными постановлениями о внесении изменений в муниципальную программу, годовыми отчётами о ходе реализации Программы.</w:t>
      </w:r>
    </w:p>
    <w:p w:rsidR="00976F34" w:rsidRPr="008072E9" w:rsidRDefault="00976F34" w:rsidP="00976F34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  <w:t>В настоящее время ведётся работа по подготовке постановления о внесении изменений в программу на 2022 – 2024 годы.</w:t>
      </w:r>
    </w:p>
    <w:p w:rsidR="00976F34" w:rsidRPr="008072E9" w:rsidRDefault="00976F34" w:rsidP="00CC0D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F638E" w:rsidRPr="008072E9" w:rsidRDefault="008F638E" w:rsidP="008F638E">
      <w:pPr>
        <w:pStyle w:val="1"/>
        <w:shd w:val="clear" w:color="auto" w:fill="auto"/>
        <w:spacing w:after="0" w:line="240" w:lineRule="auto"/>
        <w:ind w:left="20" w:right="-1" w:firstLine="688"/>
        <w:rPr>
          <w:b/>
        </w:rPr>
      </w:pPr>
      <w:r w:rsidRPr="008072E9">
        <w:rPr>
          <w:b/>
        </w:rPr>
        <w:t>- Управление труда и социальной защиты населения администрации Минераловодского городского округа</w:t>
      </w:r>
    </w:p>
    <w:p w:rsidR="008F638E" w:rsidRPr="008072E9" w:rsidRDefault="008F638E" w:rsidP="008F638E">
      <w:pPr>
        <w:pStyle w:val="1"/>
        <w:shd w:val="clear" w:color="auto" w:fill="auto"/>
        <w:tabs>
          <w:tab w:val="left" w:pos="726"/>
        </w:tabs>
        <w:spacing w:after="0" w:line="240" w:lineRule="auto"/>
        <w:ind w:left="20" w:right="20"/>
        <w:jc w:val="both"/>
      </w:pPr>
      <w:r w:rsidRPr="008072E9">
        <w:tab/>
        <w:t>1. При внесении изменений в детальный план-график реализации муниципальной программы «Социальная политика» (далее - программа) на 2018 год включены те контрольные события, которые отражают непосредственно этапы достижения целей программы.</w:t>
      </w:r>
    </w:p>
    <w:p w:rsidR="008F638E" w:rsidRPr="008072E9" w:rsidRDefault="008F638E" w:rsidP="008F638E">
      <w:pPr>
        <w:pStyle w:val="1"/>
        <w:shd w:val="clear" w:color="auto" w:fill="auto"/>
        <w:tabs>
          <w:tab w:val="left" w:pos="730"/>
        </w:tabs>
        <w:spacing w:after="0" w:line="240" w:lineRule="auto"/>
        <w:ind w:left="20" w:right="20"/>
        <w:jc w:val="both"/>
      </w:pPr>
      <w:r w:rsidRPr="008072E9">
        <w:tab/>
        <w:t>2. Принимаются меры по своевременному и полному выполнению контрольных событий основных мероприятий подпрограмм программы и равномерному распределению контрольных событий в течение года.</w:t>
      </w:r>
    </w:p>
    <w:p w:rsidR="008F638E" w:rsidRPr="008072E9" w:rsidRDefault="008F638E" w:rsidP="008F638E">
      <w:pPr>
        <w:pStyle w:val="1"/>
        <w:shd w:val="clear" w:color="auto" w:fill="auto"/>
        <w:tabs>
          <w:tab w:val="left" w:pos="726"/>
        </w:tabs>
        <w:spacing w:after="0" w:line="240" w:lineRule="auto"/>
        <w:ind w:left="20" w:right="20"/>
        <w:jc w:val="both"/>
      </w:pPr>
      <w:r w:rsidRPr="008072E9">
        <w:tab/>
        <w:t>3. Все изменения, внесенные и вносимые в программу, своевременно предоставляются в управление экономического развития администрации Минераловодского городского округа по реестру рассылки постановлений администрации Минераловодского городского округа «О внесении изменений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22.12.2015 №202».</w:t>
      </w:r>
    </w:p>
    <w:p w:rsidR="008F638E" w:rsidRPr="008072E9" w:rsidRDefault="008F638E" w:rsidP="008F638E">
      <w:pPr>
        <w:pStyle w:val="1"/>
        <w:shd w:val="clear" w:color="auto" w:fill="auto"/>
        <w:tabs>
          <w:tab w:val="left" w:pos="726"/>
        </w:tabs>
        <w:spacing w:after="0" w:line="240" w:lineRule="auto"/>
        <w:ind w:left="20" w:right="20"/>
        <w:jc w:val="both"/>
      </w:pPr>
      <w:r w:rsidRPr="008072E9">
        <w:tab/>
        <w:t>4. В целях актуализации информации, утвержденные постановления о внесении изменений в программу «Социальная политика» своевременно размещаются на сайте Минераловодского городского округа в разделе «Общество» - «Экономика» - «Документы стратегического планирования» - подраздел «Муниципальные программы» - «Программы в сфере социальной политики».</w:t>
      </w:r>
    </w:p>
    <w:p w:rsidR="008F638E" w:rsidRPr="008072E9" w:rsidRDefault="008F638E" w:rsidP="008F638E">
      <w:pPr>
        <w:pStyle w:val="1"/>
        <w:shd w:val="clear" w:color="auto" w:fill="auto"/>
        <w:tabs>
          <w:tab w:val="left" w:pos="726"/>
        </w:tabs>
        <w:spacing w:after="0" w:line="240" w:lineRule="auto"/>
        <w:ind w:left="20" w:right="20"/>
        <w:jc w:val="both"/>
      </w:pPr>
      <w:r w:rsidRPr="008072E9">
        <w:tab/>
        <w:t>5. В информационно-аналитический отдел администрации Минераловодского городского округа предоставлена заявка на размещение годового отчета о ходе реализации программы за 2017 год.</w:t>
      </w:r>
    </w:p>
    <w:p w:rsidR="008F638E" w:rsidRPr="008072E9" w:rsidRDefault="008F638E" w:rsidP="008F63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8F638E" w:rsidRPr="008072E9" w:rsidRDefault="008F638E" w:rsidP="008F63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072E9">
        <w:rPr>
          <w:rFonts w:ascii="Times New Roman" w:hAnsi="Times New Roman" w:cs="Times New Roman"/>
          <w:b/>
          <w:sz w:val="27"/>
          <w:szCs w:val="27"/>
        </w:rPr>
        <w:t>- Комитет по физической культуре и спорту администрации Минераловодского городского округа:</w:t>
      </w:r>
    </w:p>
    <w:p w:rsidR="008F638E" w:rsidRPr="008072E9" w:rsidRDefault="008F638E" w:rsidP="008F63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1. Проанализировав муниципальную программу Минераловодского городского округа «Развитие физической культуры и спорта» (далее – муниципальная программа), утвержденную постановлением администрации Минераловодского городского округа Ставропольского края от 22 декабря 2015 года № 208 (с учетом изменений), на соответствие мероприятиям государственной программы Ставропольского края «Развитие физической культуры и спорта», утвержденной постановлением Правительства Ставропольского края от 29 декабря 2012 года № 560-п – разногласий между </w:t>
      </w:r>
      <w:r w:rsidRPr="008072E9">
        <w:rPr>
          <w:rFonts w:ascii="Times New Roman" w:hAnsi="Times New Roman" w:cs="Times New Roman"/>
          <w:sz w:val="27"/>
          <w:szCs w:val="27"/>
        </w:rPr>
        <w:lastRenderedPageBreak/>
        <w:t>мероприятиями муниципальной программы и достижением запланированных значений показателей решения задач не выявлено разногласий. Муниципальная программа разработана и реализуется на основе текущего состояния отрасли в рамках бюджетного финансирования. Корректировки в основные мероприятия и значения индикаторов вносятся своевременно, по мере их изменений.</w:t>
      </w:r>
    </w:p>
    <w:p w:rsidR="008F638E" w:rsidRPr="008072E9" w:rsidRDefault="008F638E" w:rsidP="008F63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  <w:t xml:space="preserve">2. При подготовке проектов изменений в муниципальную программу в качестве участников реализации мероприятий привлекаются учреждения, подведомственные комитету по физической культуре и спорту администрации Минераловодского городского округа (далее – Спорткомитет). Представители бизнес-сообществ не проявляли инициативы по взаимодействию со Спорткомитетом по реализации на принципах </w:t>
      </w:r>
      <w:proofErr w:type="spellStart"/>
      <w:r w:rsidRPr="008072E9">
        <w:rPr>
          <w:rFonts w:ascii="Times New Roman" w:hAnsi="Times New Roman" w:cs="Times New Roman"/>
          <w:sz w:val="27"/>
          <w:szCs w:val="27"/>
        </w:rPr>
        <w:t>муниципально</w:t>
      </w:r>
      <w:proofErr w:type="spellEnd"/>
      <w:r w:rsidRPr="008072E9">
        <w:rPr>
          <w:rFonts w:ascii="Times New Roman" w:hAnsi="Times New Roman" w:cs="Times New Roman"/>
          <w:sz w:val="27"/>
          <w:szCs w:val="27"/>
        </w:rPr>
        <w:t>-частного партнерства проектов развития в сфере физической культуры и спорта.</w:t>
      </w:r>
    </w:p>
    <w:p w:rsidR="008F638E" w:rsidRPr="008072E9" w:rsidRDefault="008F638E" w:rsidP="008F63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  <w:t>3. В детальные планы-графики реализации муниципальной программы включаются контрольные события, в основном проведение спортивно-массовых и комплексных спортивных мероприятий, в соответствии с единым Календарным планом проведения спортивно-массовых и оздоровительных мероприятий Минераловодского городского округа (далее – Календарный план), утверждаемым на перспективный год. Обеспечение равномерного распределения контрольных событий в течении года не представляется возможным, так как Календарный план составляется с учетом учебного процесса МКУ ДО ДЮСШ г. Минеральные Воды и иных учебных заведений, не осуществляющих основную деятельность в летний период.</w:t>
      </w:r>
    </w:p>
    <w:p w:rsidR="008F638E" w:rsidRPr="008072E9" w:rsidRDefault="008F638E" w:rsidP="008F63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  <w:t xml:space="preserve">При реализации муниципальной программы участниками программы случаев не полного освоения (несоответствия выделенных и истраченных) финансовых средств не допускалось. </w:t>
      </w:r>
    </w:p>
    <w:p w:rsidR="008F638E" w:rsidRPr="008072E9" w:rsidRDefault="008F638E" w:rsidP="008F6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8072E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2018 году  запланировано строительство площадки в с. </w:t>
      </w:r>
      <w:proofErr w:type="spellStart"/>
      <w:r w:rsidRPr="008072E9">
        <w:rPr>
          <w:rFonts w:ascii="Times New Roman" w:hAnsi="Times New Roman" w:cs="Times New Roman"/>
          <w:sz w:val="27"/>
          <w:szCs w:val="27"/>
          <w:shd w:val="clear" w:color="auto" w:fill="FFFFFF"/>
        </w:rPr>
        <w:t>Левокумка</w:t>
      </w:r>
      <w:proofErr w:type="spellEnd"/>
      <w:r w:rsidRPr="008072E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соответствии с Подпрограммой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 – 2020 годы, утвержденной постановлением Правительства Российской Федерации от 14 июля 2012 года № 717 и Государственной программой Ставропольского края «Развитие сельского хозяйства», утвержденной постановлением Правительства Ставропольского края от 24 декабря 2015 года      № 559-п. Начальная стоимость строительства объекта (до проведения аукциона) составляет 3 056 900 рублей.</w:t>
      </w:r>
    </w:p>
    <w:p w:rsidR="008F638E" w:rsidRPr="008072E9" w:rsidRDefault="008F638E" w:rsidP="008F6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8072E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Изменения, вносимые в муниципальную программу, а также отчеты о ходе ее исполнения, своевременно размещаются на сайте Минераловодского городского округа и предоставляются в управление экономического развития администрации Минераловодского городского округа. Годовой отчет о ходе реализации муниципальной программы </w:t>
      </w:r>
      <w:r w:rsidRPr="008072E9">
        <w:rPr>
          <w:rFonts w:ascii="Times New Roman" w:hAnsi="Times New Roman" w:cs="Times New Roman"/>
          <w:sz w:val="27"/>
          <w:szCs w:val="27"/>
        </w:rPr>
        <w:t xml:space="preserve">«Развитие физической культуры и спорта» за 2017 год размещен </w:t>
      </w:r>
      <w:r w:rsidRPr="008072E9">
        <w:rPr>
          <w:rFonts w:ascii="Times New Roman" w:hAnsi="Times New Roman" w:cs="Times New Roman"/>
          <w:sz w:val="27"/>
          <w:szCs w:val="27"/>
          <w:shd w:val="clear" w:color="auto" w:fill="FFFFFF"/>
        </w:rPr>
        <w:t>на сайте Минераловодского городского округа.</w:t>
      </w:r>
    </w:p>
    <w:p w:rsidR="008F638E" w:rsidRPr="008072E9" w:rsidRDefault="008F638E" w:rsidP="008F63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F638E" w:rsidRPr="008072E9" w:rsidRDefault="008F638E" w:rsidP="008F63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072E9">
        <w:rPr>
          <w:rFonts w:ascii="Times New Roman" w:hAnsi="Times New Roman" w:cs="Times New Roman"/>
          <w:b/>
          <w:sz w:val="27"/>
          <w:szCs w:val="27"/>
        </w:rPr>
        <w:t>- Отдел по делам молодежи администрации Минераловодского городского округа:</w:t>
      </w:r>
    </w:p>
    <w:p w:rsidR="008F638E" w:rsidRPr="008072E9" w:rsidRDefault="008F638E" w:rsidP="008F638E">
      <w:pPr>
        <w:spacing w:after="0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Во исполнение п.2.2 Постановления администрации Минераловодского округа №1364 от 06.06.2018 г. о предоставлении ежеквартального отчета о реализации предложений, изложенных в Сводном докладе и проведенных </w:t>
      </w:r>
      <w:r w:rsidRPr="008072E9">
        <w:rPr>
          <w:rFonts w:ascii="Times New Roman" w:hAnsi="Times New Roman" w:cs="Times New Roman"/>
          <w:sz w:val="27"/>
          <w:szCs w:val="27"/>
        </w:rPr>
        <w:lastRenderedPageBreak/>
        <w:t xml:space="preserve">мероприятиях по их реализации. Отдел по делам молодежи администрации Минераловодского городского округа информирует, что по разделу </w:t>
      </w:r>
      <w:r w:rsidRPr="008072E9">
        <w:rPr>
          <w:rFonts w:ascii="Times New Roman" w:hAnsi="Times New Roman" w:cs="Times New Roman"/>
          <w:i/>
          <w:sz w:val="27"/>
          <w:szCs w:val="27"/>
        </w:rPr>
        <w:t>Предложения в качестве планов на 2018 год и последующие годы:</w:t>
      </w:r>
    </w:p>
    <w:p w:rsidR="008F638E" w:rsidRPr="008072E9" w:rsidRDefault="008F638E" w:rsidP="008F638E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i/>
          <w:sz w:val="27"/>
          <w:szCs w:val="27"/>
        </w:rPr>
        <w:t xml:space="preserve">-при планировании Муниципальной программы Минераловодского городского округа «Развитие молодежной политики и реализации </w:t>
      </w:r>
      <w:r w:rsidRPr="008072E9">
        <w:rPr>
          <w:rFonts w:ascii="Times New Roman" w:hAnsi="Times New Roman" w:cs="Times New Roman"/>
          <w:sz w:val="27"/>
          <w:szCs w:val="27"/>
        </w:rPr>
        <w:t>Основного мероприятия 1.1 Развитие и реализация молодежной политики и Основное мероприятие 1.2 Создание условий для оптимизации и поддержки молодежных инициатив привлечено в качестве Участника программы подведомственное учреждение МБУ «Молодежный центр Минераловодского городского округа.</w:t>
      </w:r>
    </w:p>
    <w:p w:rsidR="008F638E" w:rsidRPr="008072E9" w:rsidRDefault="008F638E" w:rsidP="008F638E">
      <w:pPr>
        <w:spacing w:after="0"/>
        <w:ind w:firstLine="708"/>
        <w:jc w:val="both"/>
        <w:rPr>
          <w:rFonts w:ascii="Times New Roman" w:hAnsi="Times New Roman" w:cs="Times New Roman"/>
          <w:i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В программу включен и реализован молодежный проект на принципе </w:t>
      </w:r>
      <w:proofErr w:type="spellStart"/>
      <w:r w:rsidRPr="008072E9">
        <w:rPr>
          <w:rFonts w:ascii="Times New Roman" w:hAnsi="Times New Roman" w:cs="Times New Roman"/>
          <w:sz w:val="27"/>
          <w:szCs w:val="27"/>
        </w:rPr>
        <w:t>муниципально</w:t>
      </w:r>
      <w:proofErr w:type="spellEnd"/>
      <w:r w:rsidRPr="008072E9">
        <w:rPr>
          <w:rFonts w:ascii="Times New Roman" w:hAnsi="Times New Roman" w:cs="Times New Roman"/>
          <w:sz w:val="27"/>
          <w:szCs w:val="27"/>
        </w:rPr>
        <w:t xml:space="preserve">-частного партнерства «Молодежный студенческий бал» 29.01.2018 финансирование которого осуществлялось </w:t>
      </w:r>
      <w:proofErr w:type="gramStart"/>
      <w:r w:rsidRPr="008072E9">
        <w:rPr>
          <w:rFonts w:ascii="Times New Roman" w:hAnsi="Times New Roman" w:cs="Times New Roman"/>
          <w:sz w:val="27"/>
          <w:szCs w:val="27"/>
        </w:rPr>
        <w:t>за</w:t>
      </w:r>
      <w:r w:rsidR="00416E6C">
        <w:rPr>
          <w:rFonts w:ascii="Times New Roman" w:hAnsi="Times New Roman" w:cs="Times New Roman"/>
          <w:sz w:val="27"/>
          <w:szCs w:val="27"/>
        </w:rPr>
        <w:t xml:space="preserve"> </w:t>
      </w:r>
      <w:r w:rsidRPr="008072E9">
        <w:rPr>
          <w:rFonts w:ascii="Times New Roman" w:hAnsi="Times New Roman" w:cs="Times New Roman"/>
          <w:sz w:val="27"/>
          <w:szCs w:val="27"/>
        </w:rPr>
        <w:t>партнерской поддержки</w:t>
      </w:r>
      <w:proofErr w:type="gramEnd"/>
      <w:r w:rsidRPr="008072E9">
        <w:rPr>
          <w:rFonts w:ascii="Times New Roman" w:hAnsi="Times New Roman" w:cs="Times New Roman"/>
          <w:sz w:val="27"/>
          <w:szCs w:val="27"/>
        </w:rPr>
        <w:t>.</w:t>
      </w:r>
    </w:p>
    <w:p w:rsidR="008F638E" w:rsidRPr="008072E9" w:rsidRDefault="008F638E" w:rsidP="008F638E">
      <w:pPr>
        <w:pStyle w:val="a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-</w:t>
      </w:r>
      <w:r w:rsidRPr="008072E9">
        <w:rPr>
          <w:rFonts w:ascii="Times New Roman" w:hAnsi="Times New Roman" w:cs="Times New Roman"/>
          <w:i/>
          <w:sz w:val="27"/>
          <w:szCs w:val="27"/>
        </w:rPr>
        <w:t xml:space="preserve">предложения в рамках повышения качества работы с программами в 2018 году. </w:t>
      </w:r>
      <w:r w:rsidRPr="008072E9">
        <w:rPr>
          <w:rFonts w:ascii="Times New Roman" w:hAnsi="Times New Roman" w:cs="Times New Roman"/>
          <w:sz w:val="27"/>
          <w:szCs w:val="27"/>
        </w:rPr>
        <w:t>В Основные мероприятия Муниципальной программы включены контрольные события, отражающие этапы достижения цели.</w:t>
      </w:r>
    </w:p>
    <w:p w:rsidR="008F638E" w:rsidRPr="008072E9" w:rsidRDefault="008F638E" w:rsidP="00416E6C">
      <w:pPr>
        <w:pStyle w:val="a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По итогам 1-го полугодия 2018 года полностью освоены финансовые средства на реализацию запланированных программных мероприятий</w:t>
      </w:r>
    </w:p>
    <w:p w:rsidR="008F638E" w:rsidRPr="008072E9" w:rsidRDefault="008F638E" w:rsidP="00416E6C">
      <w:pPr>
        <w:pStyle w:val="a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В управление экономического развития администрации Минераловодского городского округа своевременно внесены предложения по изменениям в программу.</w:t>
      </w:r>
    </w:p>
    <w:p w:rsidR="008F638E" w:rsidRPr="008072E9" w:rsidRDefault="008F638E" w:rsidP="008F638E">
      <w:pPr>
        <w:pStyle w:val="ab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На сайте администрации выставлена Муниципальная программа со всеми изменениями.</w:t>
      </w:r>
    </w:p>
    <w:p w:rsidR="008F638E" w:rsidRPr="008072E9" w:rsidRDefault="008F638E" w:rsidP="00AF16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94E94" w:rsidRPr="008072E9" w:rsidRDefault="00594E94" w:rsidP="00594E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072E9">
        <w:rPr>
          <w:rFonts w:ascii="Times New Roman" w:hAnsi="Times New Roman" w:cs="Times New Roman"/>
          <w:b/>
          <w:sz w:val="27"/>
          <w:szCs w:val="27"/>
        </w:rPr>
        <w:t>- Управление имущественных отношений администрации Минераловодского городского округа:</w:t>
      </w:r>
    </w:p>
    <w:p w:rsidR="00594E94" w:rsidRPr="008072E9" w:rsidRDefault="00594E94" w:rsidP="00594E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- при планировании изменений в муниципальную программу «Управление имуществом» на 2019 и последующие годы Управлением имущественных отношений будет рассмотрен вопрос привлечения для реализации мероприятий предусмотренных программой муниципальных унитарных предприятий и структурных подразделений администрации и их подведомственных учреждений.</w:t>
      </w:r>
    </w:p>
    <w:p w:rsidR="00594E94" w:rsidRPr="008072E9" w:rsidRDefault="00594E94" w:rsidP="00594E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- детальный план-график реализации программы «Управление имуществом» в 2018 г</w:t>
      </w:r>
      <w:r w:rsidR="00416E6C">
        <w:rPr>
          <w:rFonts w:ascii="Times New Roman" w:hAnsi="Times New Roman" w:cs="Times New Roman"/>
          <w:sz w:val="27"/>
          <w:szCs w:val="27"/>
        </w:rPr>
        <w:t>оду</w:t>
      </w:r>
      <w:r w:rsidRPr="008072E9">
        <w:rPr>
          <w:rFonts w:ascii="Times New Roman" w:hAnsi="Times New Roman" w:cs="Times New Roman"/>
          <w:sz w:val="27"/>
          <w:szCs w:val="27"/>
        </w:rPr>
        <w:t xml:space="preserve"> предусматривает распределение контрольных событий по планируемому исполнению событий. При внесении изменений в программу данный принцип будет соблюден и в последующем;</w:t>
      </w:r>
    </w:p>
    <w:p w:rsidR="00594E94" w:rsidRPr="008072E9" w:rsidRDefault="00594E94" w:rsidP="00594E9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  <w:t xml:space="preserve">- на постоянной основе специалистами Управления имущественных отношений проводится анализ контрольных событий основных мероприятий подпрограмм программ, в части включения </w:t>
      </w:r>
      <w:proofErr w:type="gramStart"/>
      <w:r w:rsidRPr="008072E9">
        <w:rPr>
          <w:rFonts w:ascii="Times New Roman" w:hAnsi="Times New Roman" w:cs="Times New Roman"/>
          <w:sz w:val="27"/>
          <w:szCs w:val="27"/>
        </w:rPr>
        <w:t>необходимых контрольных событий</w:t>
      </w:r>
      <w:proofErr w:type="gramEnd"/>
      <w:r w:rsidRPr="008072E9">
        <w:rPr>
          <w:rFonts w:ascii="Times New Roman" w:hAnsi="Times New Roman" w:cs="Times New Roman"/>
          <w:sz w:val="27"/>
          <w:szCs w:val="27"/>
        </w:rPr>
        <w:t xml:space="preserve"> отражающих непосредственное   достижения целей программы;</w:t>
      </w:r>
    </w:p>
    <w:p w:rsidR="00594E94" w:rsidRPr="008072E9" w:rsidRDefault="00594E94" w:rsidP="00594E9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  <w:t>- в течени</w:t>
      </w:r>
      <w:r w:rsidR="00416E6C">
        <w:rPr>
          <w:rFonts w:ascii="Times New Roman" w:hAnsi="Times New Roman" w:cs="Times New Roman"/>
          <w:sz w:val="27"/>
          <w:szCs w:val="27"/>
        </w:rPr>
        <w:t>е</w:t>
      </w:r>
      <w:r w:rsidRPr="008072E9">
        <w:rPr>
          <w:rFonts w:ascii="Times New Roman" w:hAnsi="Times New Roman" w:cs="Times New Roman"/>
          <w:sz w:val="27"/>
          <w:szCs w:val="27"/>
        </w:rPr>
        <w:t xml:space="preserve"> 2018 года будет обеспеченно своевременное наполнение разделов на сайте Минераловодского городского округа по программе «Управление имуществом», путём подачи информации о внесении изменений в муниципальные программы в течение года, а также другими информационными материалами посредством подачи заявок в информационно-аналитический отдел администрации Минераловодского городского округа; </w:t>
      </w:r>
    </w:p>
    <w:p w:rsidR="00594E94" w:rsidRPr="008072E9" w:rsidRDefault="00594E94" w:rsidP="00594E9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lastRenderedPageBreak/>
        <w:tab/>
        <w:t>- цели и задачи муниципальной программы «Управление имуществом» обозначены с учетом перспективных направлений социально-экономического развития округа, региона, а также приоритетных направлений в стратегии развития страны. При установлении показателей достижения цели и выполнения задач предусматривается достижения не только высоких количественных, а также и качественных результатов;</w:t>
      </w:r>
    </w:p>
    <w:p w:rsidR="00594E94" w:rsidRPr="008072E9" w:rsidRDefault="00594E94" w:rsidP="00594E9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  <w:t>- целью работы Управления имущественных отношений в 2018 году является полное освоение предусмотренных финансовых средств на реализацию основных мероприятий подпрограмм программы, а соответственно и достижение показателей целевых индикаторов программы «Управление имуществом»;</w:t>
      </w:r>
    </w:p>
    <w:p w:rsidR="00594E94" w:rsidRPr="008072E9" w:rsidRDefault="00594E94" w:rsidP="00594E9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  <w:t>- в 2018 году для обеспечения своевременной государственной регистрации Программы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учетом  требований законодательства Российской Федерации о государственной, коммерческой, служебной и иной охраняемой  законом тайне,  Управлением имущественных отношений будут своевременно предоставляться в управление экономического развития администрации Минераловодского городского округа все изменения, внесённые в муниципальную программу.</w:t>
      </w:r>
    </w:p>
    <w:p w:rsidR="00594E94" w:rsidRPr="008072E9" w:rsidRDefault="00594E94" w:rsidP="00AF16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E703B" w:rsidRPr="008072E9" w:rsidRDefault="00A238B4" w:rsidP="005C30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072E9">
        <w:rPr>
          <w:rFonts w:ascii="Times New Roman" w:hAnsi="Times New Roman" w:cs="Times New Roman"/>
          <w:b/>
          <w:sz w:val="27"/>
          <w:szCs w:val="27"/>
        </w:rPr>
        <w:t>- Управление архитектуры и градостроительства:</w:t>
      </w:r>
    </w:p>
    <w:p w:rsidR="005C309C" w:rsidRPr="008072E9" w:rsidRDefault="005C309C" w:rsidP="005C309C">
      <w:pPr>
        <w:pStyle w:val="10"/>
        <w:ind w:firstLine="708"/>
        <w:jc w:val="both"/>
        <w:rPr>
          <w:rFonts w:ascii="Times New Roman" w:hAnsi="Times New Roman"/>
          <w:sz w:val="27"/>
          <w:szCs w:val="27"/>
        </w:rPr>
      </w:pPr>
      <w:r w:rsidRPr="008072E9">
        <w:rPr>
          <w:rFonts w:ascii="Times New Roman" w:hAnsi="Times New Roman"/>
          <w:sz w:val="27"/>
          <w:szCs w:val="27"/>
        </w:rPr>
        <w:t>1. Уточнен перечень основных мероприятий муниципальной программы «Развитие градостроительства, строительства и архитектуры» с целью повышения корреляции между выполнением основных мероприятий и достижением запланированных значений показателей решения задач подпрограмм муниципальных программ.</w:t>
      </w:r>
    </w:p>
    <w:p w:rsidR="005C309C" w:rsidRPr="008072E9" w:rsidRDefault="005C309C" w:rsidP="005C309C">
      <w:pPr>
        <w:pStyle w:val="10"/>
        <w:ind w:firstLine="708"/>
        <w:jc w:val="both"/>
        <w:rPr>
          <w:rFonts w:ascii="Times New Roman" w:hAnsi="Times New Roman"/>
          <w:sz w:val="27"/>
          <w:szCs w:val="27"/>
        </w:rPr>
      </w:pPr>
      <w:r w:rsidRPr="008072E9">
        <w:rPr>
          <w:rFonts w:ascii="Times New Roman" w:hAnsi="Times New Roman"/>
          <w:sz w:val="27"/>
          <w:szCs w:val="27"/>
        </w:rPr>
        <w:t>2. Значения индикаторов достижения целей муниципальной программы «Развитие градостроительства, строительства и архитектуры» уточнены с целью повышения качества планирования их значений.</w:t>
      </w:r>
    </w:p>
    <w:p w:rsidR="005C309C" w:rsidRPr="008072E9" w:rsidRDefault="005C309C" w:rsidP="005C309C">
      <w:pPr>
        <w:pStyle w:val="10"/>
        <w:ind w:firstLine="708"/>
        <w:jc w:val="both"/>
        <w:rPr>
          <w:rFonts w:ascii="Times New Roman" w:hAnsi="Times New Roman"/>
          <w:sz w:val="27"/>
          <w:szCs w:val="27"/>
        </w:rPr>
      </w:pPr>
      <w:r w:rsidRPr="008072E9">
        <w:rPr>
          <w:rFonts w:ascii="Times New Roman" w:hAnsi="Times New Roman"/>
          <w:sz w:val="27"/>
          <w:szCs w:val="27"/>
        </w:rPr>
        <w:t>3. При внесении изменений в муниципальную программу, по возможности, предусматривать мероприятия с привлечением муниципальных унитарных предприятий, подведомственных учреждений, а также представителей бизнес-сообществ в качестве участников реализации мероприятий.</w:t>
      </w:r>
    </w:p>
    <w:p w:rsidR="005C309C" w:rsidRPr="008072E9" w:rsidRDefault="005C309C" w:rsidP="005C309C">
      <w:pPr>
        <w:pStyle w:val="10"/>
        <w:ind w:firstLine="708"/>
        <w:jc w:val="both"/>
        <w:rPr>
          <w:rFonts w:ascii="Times New Roman" w:hAnsi="Times New Roman"/>
          <w:sz w:val="27"/>
          <w:szCs w:val="27"/>
        </w:rPr>
      </w:pPr>
      <w:r w:rsidRPr="008072E9">
        <w:rPr>
          <w:rFonts w:ascii="Times New Roman" w:hAnsi="Times New Roman"/>
          <w:sz w:val="27"/>
          <w:szCs w:val="27"/>
        </w:rPr>
        <w:t>4. Управление своевременно заполняет раздел на сайте администрации Минераловодского городского округа по программе «Развитие градостроительства, строительства и архитектуры» посредством предоставления заявок в информационно-аналитический отдел администрации Минераловодского городского округа.</w:t>
      </w:r>
    </w:p>
    <w:p w:rsidR="005C309C" w:rsidRPr="008072E9" w:rsidRDefault="005C309C" w:rsidP="005C309C">
      <w:pPr>
        <w:pStyle w:val="10"/>
        <w:ind w:firstLine="708"/>
        <w:jc w:val="both"/>
        <w:rPr>
          <w:rFonts w:ascii="Times New Roman" w:hAnsi="Times New Roman"/>
          <w:sz w:val="27"/>
          <w:szCs w:val="27"/>
        </w:rPr>
      </w:pPr>
      <w:r w:rsidRPr="008072E9">
        <w:rPr>
          <w:rFonts w:ascii="Times New Roman" w:hAnsi="Times New Roman"/>
          <w:sz w:val="27"/>
          <w:szCs w:val="27"/>
        </w:rPr>
        <w:t>5. Детальный план - график реализации программы «Развитие градостроительства, строительства и архитектуры» в 2018 г. предусматривает распределение контрольных событий по планируемому исполнению событий и при внесении изменений в программу будет соблюдаться этот принцип и в дальнейшем.</w:t>
      </w:r>
    </w:p>
    <w:p w:rsidR="005C309C" w:rsidRPr="008072E9" w:rsidRDefault="005C309C" w:rsidP="005C309C">
      <w:pPr>
        <w:pStyle w:val="10"/>
        <w:ind w:firstLine="708"/>
        <w:jc w:val="both"/>
        <w:rPr>
          <w:rFonts w:ascii="Times New Roman" w:hAnsi="Times New Roman"/>
          <w:sz w:val="27"/>
          <w:szCs w:val="27"/>
        </w:rPr>
      </w:pPr>
      <w:r w:rsidRPr="008072E9">
        <w:rPr>
          <w:rFonts w:ascii="Times New Roman" w:hAnsi="Times New Roman"/>
          <w:sz w:val="27"/>
          <w:szCs w:val="27"/>
        </w:rPr>
        <w:t xml:space="preserve">6. На постоянной основе специалистами Управления анализируются контрольные события основных мероприятий подпрограмм программ, в части включения тех контрольных событий, которые отражают </w:t>
      </w:r>
      <w:proofErr w:type="gramStart"/>
      <w:r w:rsidRPr="008072E9">
        <w:rPr>
          <w:rFonts w:ascii="Times New Roman" w:hAnsi="Times New Roman"/>
          <w:sz w:val="27"/>
          <w:szCs w:val="27"/>
        </w:rPr>
        <w:t>непосредственно  этапы</w:t>
      </w:r>
      <w:proofErr w:type="gramEnd"/>
      <w:r w:rsidRPr="008072E9">
        <w:rPr>
          <w:rFonts w:ascii="Times New Roman" w:hAnsi="Times New Roman"/>
          <w:sz w:val="27"/>
          <w:szCs w:val="27"/>
        </w:rPr>
        <w:t xml:space="preserve"> достижения целей программ.</w:t>
      </w:r>
    </w:p>
    <w:p w:rsidR="005C309C" w:rsidRPr="008072E9" w:rsidRDefault="005C309C" w:rsidP="005C309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lastRenderedPageBreak/>
        <w:tab/>
        <w:t>7. Целью работы Управления в 2018 году является полное освоение предусмотренных финансовых средств на реализацию основных мероприятий подпрограмм программы, а соответственно и достижение показателей целевых индикаторов программы «Развитие градостроительства, строительства и архитектуры».</w:t>
      </w:r>
    </w:p>
    <w:p w:rsidR="005C309C" w:rsidRPr="008072E9" w:rsidRDefault="005C309C" w:rsidP="005C309C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  <w:t>8. Для обеспечения своевременной государственной регистрации Программы «Развитие градостроительства, строительства и архитектуры»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Управлением будут своевременно предоставляться в управление экономического развития администрации Минераловодского городского округа все изменения, внесённые в муниципальную программу.</w:t>
      </w:r>
    </w:p>
    <w:p w:rsidR="005C309C" w:rsidRPr="008072E9" w:rsidRDefault="005C309C" w:rsidP="005C309C">
      <w:pPr>
        <w:tabs>
          <w:tab w:val="left" w:pos="3885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</w:p>
    <w:p w:rsidR="00976F34" w:rsidRPr="008072E9" w:rsidRDefault="009068F0" w:rsidP="00AF16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8072E9">
        <w:rPr>
          <w:rFonts w:ascii="Times New Roman" w:hAnsi="Times New Roman" w:cs="Times New Roman"/>
          <w:b/>
          <w:sz w:val="27"/>
          <w:szCs w:val="27"/>
        </w:rPr>
        <w:t>- Управление сельского хозяйства</w:t>
      </w:r>
      <w:r w:rsidR="00CF110E" w:rsidRPr="008072E9">
        <w:rPr>
          <w:rFonts w:ascii="Times New Roman" w:hAnsi="Times New Roman" w:cs="Times New Roman"/>
          <w:b/>
          <w:sz w:val="27"/>
          <w:szCs w:val="27"/>
        </w:rPr>
        <w:t xml:space="preserve"> администрации Минераловодского городского округа</w:t>
      </w:r>
      <w:r w:rsidRPr="008072E9">
        <w:rPr>
          <w:rFonts w:ascii="Times New Roman" w:hAnsi="Times New Roman" w:cs="Times New Roman"/>
          <w:b/>
          <w:sz w:val="27"/>
          <w:szCs w:val="27"/>
        </w:rPr>
        <w:t>:</w:t>
      </w:r>
    </w:p>
    <w:p w:rsidR="00CF110E" w:rsidRPr="008072E9" w:rsidRDefault="00CF110E" w:rsidP="00AF16F2">
      <w:pPr>
        <w:tabs>
          <w:tab w:val="left" w:pos="0"/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ab/>
        <w:t>Управление сельского хозяйства администрации Минераловодского городского округа своевременно наполняет свои разделы на сайте администрации Минераловодского городского округа по программе «Развитие сельского хозяйства» путем предоставления заявок в информационно-аналитический отдел администрации Минераловодского городского округа.</w:t>
      </w:r>
    </w:p>
    <w:p w:rsidR="00CF110E" w:rsidRPr="008072E9" w:rsidRDefault="00CF110E" w:rsidP="00CF110E">
      <w:pPr>
        <w:tabs>
          <w:tab w:val="left" w:pos="0"/>
          <w:tab w:val="left" w:pos="425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2. Детальный план - график реализации программы «Развитие сельского хозяйства» в 2018 г предусматривает распределение контрольных событий по планируемому исполнению событий и при внесении изменений в программу будет соблюдаться этот принцип и в дальнейшем.</w:t>
      </w:r>
    </w:p>
    <w:p w:rsidR="00CF110E" w:rsidRPr="008072E9" w:rsidRDefault="00CF110E" w:rsidP="00CF110E">
      <w:pPr>
        <w:tabs>
          <w:tab w:val="left" w:pos="0"/>
          <w:tab w:val="left" w:pos="425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3. На постоянной основе специалистами Управление сельского хозяйства анализируются контрольные события основных мероприятий подпрограмм программ, в части включения тех контрольных событий, которые отражают непосредственно этапы достижения целей программ.</w:t>
      </w:r>
    </w:p>
    <w:p w:rsidR="00CF110E" w:rsidRPr="008072E9" w:rsidRDefault="00CF110E" w:rsidP="00ED2A82">
      <w:pPr>
        <w:tabs>
          <w:tab w:val="left" w:pos="0"/>
          <w:tab w:val="left" w:pos="425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4. Цели и задачи муниципальной программы </w:t>
      </w:r>
      <w:r w:rsidR="00D142F7" w:rsidRPr="008072E9">
        <w:rPr>
          <w:rFonts w:ascii="Times New Roman" w:hAnsi="Times New Roman" w:cs="Times New Roman"/>
          <w:sz w:val="27"/>
          <w:szCs w:val="27"/>
        </w:rPr>
        <w:t>«Развитие сельского хозяйства» разработаны с учетом стратегических приоритетов страны и перспективных направлений социально-экономического развития региона, а также показателей их достижения и переход от количественных результатов к качественным.</w:t>
      </w:r>
    </w:p>
    <w:p w:rsidR="00ED2A82" w:rsidRPr="008072E9" w:rsidRDefault="00ED2A82" w:rsidP="00ED2A82">
      <w:pPr>
        <w:tabs>
          <w:tab w:val="left" w:pos="0"/>
          <w:tab w:val="left" w:pos="425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F16F2" w:rsidRPr="008072E9" w:rsidRDefault="00743C37" w:rsidP="008F638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 </w:t>
      </w:r>
      <w:r w:rsidRPr="008072E9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="00AF16F2" w:rsidRPr="008072E9">
        <w:rPr>
          <w:rFonts w:ascii="Times New Roman" w:hAnsi="Times New Roman" w:cs="Times New Roman"/>
          <w:b/>
          <w:sz w:val="27"/>
          <w:szCs w:val="27"/>
        </w:rPr>
        <w:t>- Отдел по учету граждан, нуждающихся в предоставлении жилых помещений администрации Минераловодского городского округа</w:t>
      </w:r>
      <w:r w:rsidR="00AF16F2" w:rsidRPr="008072E9">
        <w:rPr>
          <w:rFonts w:ascii="Times New Roman" w:hAnsi="Times New Roman" w:cs="Times New Roman"/>
          <w:sz w:val="27"/>
          <w:szCs w:val="27"/>
        </w:rPr>
        <w:t xml:space="preserve"> (по пункту 16) сообщает, что по соглашениям 2017 года выданы 2 Извещения на получение социальных выплат многодетным семьям. Из местного бюджета предоставлено 85,774 тыс. рублей; из бюджета Ставропольского края- 1629,715 тыс. рублей. В 2018 году деньги освоены.</w:t>
      </w:r>
    </w:p>
    <w:p w:rsidR="00AF16F2" w:rsidRPr="008072E9" w:rsidRDefault="00AF16F2" w:rsidP="00AF16F2">
      <w:pPr>
        <w:pStyle w:val="1"/>
        <w:shd w:val="clear" w:color="auto" w:fill="auto"/>
        <w:spacing w:after="0" w:line="240" w:lineRule="auto"/>
        <w:ind w:left="20" w:right="20" w:firstLine="700"/>
        <w:jc w:val="both"/>
      </w:pPr>
      <w:r w:rsidRPr="008072E9">
        <w:t xml:space="preserve">28.06.2018 выданы Извещения на получение социальных выплат 5 многодетным семьям-участникам основного мероприятия «Обеспечение жильем молодых семей». Пять семей предоставили информацию об открытии блокированных счетов. Из местного бюджета будет предоставлено 417,070 тыс. рублей; из краевого 79244331,52 </w:t>
      </w:r>
      <w:proofErr w:type="spellStart"/>
      <w:r w:rsidRPr="008072E9">
        <w:t>тыс.рублей</w:t>
      </w:r>
      <w:proofErr w:type="spellEnd"/>
      <w:r w:rsidRPr="008072E9">
        <w:t>. Всего на 2018 год местным бюджетом предусмотрено 886,27 тыс. рублей.</w:t>
      </w:r>
    </w:p>
    <w:p w:rsidR="00AF16F2" w:rsidRPr="008072E9" w:rsidRDefault="00AF16F2" w:rsidP="00AF16F2">
      <w:pPr>
        <w:pStyle w:val="1"/>
        <w:shd w:val="clear" w:color="auto" w:fill="auto"/>
        <w:spacing w:after="0" w:line="240" w:lineRule="auto"/>
        <w:ind w:left="20" w:right="20" w:firstLine="700"/>
        <w:jc w:val="both"/>
      </w:pPr>
      <w:r w:rsidRPr="008072E9">
        <w:lastRenderedPageBreak/>
        <w:t>В целях обеспечения сокращения очереди молодых семей-участников основного мероприятия «Обеспечение жильем молодых семей» отделом по учету граждан, нуждающихся в предоставлении жилых помещений администрации Минераловодского городского округа ведется работа по проверке учетных дел молодых семей. Участники мероприятия «Обеспечение жильем молодых семей» проходят перерегистрацию.</w:t>
      </w:r>
    </w:p>
    <w:p w:rsidR="00CF110E" w:rsidRPr="008072E9" w:rsidRDefault="00CF110E" w:rsidP="00AF16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F110E" w:rsidRPr="008072E9" w:rsidRDefault="00CF110E" w:rsidP="00D409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A2DAA" w:rsidRPr="008072E9" w:rsidRDefault="00FA2DAA" w:rsidP="008F546E">
      <w:pPr>
        <w:spacing w:after="0" w:line="240" w:lineRule="auto"/>
        <w:ind w:firstLine="5670"/>
        <w:rPr>
          <w:rFonts w:ascii="Times New Roman" w:hAnsi="Times New Roman" w:cs="Times New Roman"/>
          <w:sz w:val="27"/>
          <w:szCs w:val="27"/>
        </w:rPr>
      </w:pPr>
    </w:p>
    <w:p w:rsidR="00FA2DAA" w:rsidRPr="008072E9" w:rsidRDefault="00393E95" w:rsidP="00393E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 xml:space="preserve">Заместитель руководителя отдела </w:t>
      </w:r>
      <w:r w:rsidR="00FA2DAA" w:rsidRPr="008072E9">
        <w:rPr>
          <w:rFonts w:ascii="Times New Roman" w:hAnsi="Times New Roman" w:cs="Times New Roman"/>
          <w:sz w:val="27"/>
          <w:szCs w:val="27"/>
        </w:rPr>
        <w:t>экономики,</w:t>
      </w:r>
    </w:p>
    <w:p w:rsidR="00FA2DAA" w:rsidRPr="008072E9" w:rsidRDefault="00393E95" w:rsidP="00393E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прогнозирования и муниц</w:t>
      </w:r>
      <w:r w:rsidR="005C0499" w:rsidRPr="008072E9">
        <w:rPr>
          <w:rFonts w:ascii="Times New Roman" w:hAnsi="Times New Roman" w:cs="Times New Roman"/>
          <w:sz w:val="27"/>
          <w:szCs w:val="27"/>
        </w:rPr>
        <w:t>ипальной стати</w:t>
      </w:r>
      <w:r w:rsidRPr="008072E9">
        <w:rPr>
          <w:rFonts w:ascii="Times New Roman" w:hAnsi="Times New Roman" w:cs="Times New Roman"/>
          <w:sz w:val="27"/>
          <w:szCs w:val="27"/>
        </w:rPr>
        <w:t>с</w:t>
      </w:r>
      <w:r w:rsidR="005C0499" w:rsidRPr="008072E9">
        <w:rPr>
          <w:rFonts w:ascii="Times New Roman" w:hAnsi="Times New Roman" w:cs="Times New Roman"/>
          <w:sz w:val="27"/>
          <w:szCs w:val="27"/>
        </w:rPr>
        <w:t>т</w:t>
      </w:r>
      <w:r w:rsidRPr="008072E9">
        <w:rPr>
          <w:rFonts w:ascii="Times New Roman" w:hAnsi="Times New Roman" w:cs="Times New Roman"/>
          <w:sz w:val="27"/>
          <w:szCs w:val="27"/>
        </w:rPr>
        <w:t xml:space="preserve">ики </w:t>
      </w:r>
    </w:p>
    <w:p w:rsidR="00FA2DAA" w:rsidRPr="008072E9" w:rsidRDefault="00393E95" w:rsidP="00393E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управления экономического развития администрации</w:t>
      </w:r>
    </w:p>
    <w:p w:rsidR="00393E95" w:rsidRPr="008072E9" w:rsidRDefault="00393E95" w:rsidP="00393E9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072E9">
        <w:rPr>
          <w:rFonts w:ascii="Times New Roman" w:hAnsi="Times New Roman" w:cs="Times New Roman"/>
          <w:sz w:val="27"/>
          <w:szCs w:val="27"/>
        </w:rPr>
        <w:t>Минераловодского городского округа</w:t>
      </w:r>
      <w:r w:rsidR="00FA2DAA" w:rsidRPr="008072E9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C261A8" w:rsidRPr="008072E9">
        <w:rPr>
          <w:rFonts w:ascii="Times New Roman" w:hAnsi="Times New Roman" w:cs="Times New Roman"/>
          <w:sz w:val="27"/>
          <w:szCs w:val="27"/>
        </w:rPr>
        <w:t xml:space="preserve">     </w:t>
      </w:r>
      <w:r w:rsidR="00FA2DAA" w:rsidRPr="008072E9">
        <w:rPr>
          <w:rFonts w:ascii="Times New Roman" w:hAnsi="Times New Roman" w:cs="Times New Roman"/>
          <w:sz w:val="27"/>
          <w:szCs w:val="27"/>
        </w:rPr>
        <w:t xml:space="preserve">    О. С. Коваленко</w:t>
      </w:r>
    </w:p>
    <w:sectPr w:rsidR="00393E95" w:rsidRPr="008072E9" w:rsidSect="005C049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136F2"/>
    <w:multiLevelType w:val="multilevel"/>
    <w:tmpl w:val="5568F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6E677F"/>
    <w:multiLevelType w:val="hybridMultilevel"/>
    <w:tmpl w:val="BBD0A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D73B89"/>
    <w:multiLevelType w:val="hybridMultilevel"/>
    <w:tmpl w:val="1458E45E"/>
    <w:lvl w:ilvl="0" w:tplc="B126A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C2"/>
    <w:rsid w:val="00025582"/>
    <w:rsid w:val="00032A05"/>
    <w:rsid w:val="00075916"/>
    <w:rsid w:val="000909A4"/>
    <w:rsid w:val="000B7902"/>
    <w:rsid w:val="000F638C"/>
    <w:rsid w:val="00103BD8"/>
    <w:rsid w:val="00165F1E"/>
    <w:rsid w:val="00187019"/>
    <w:rsid w:val="0018730B"/>
    <w:rsid w:val="00194B92"/>
    <w:rsid w:val="00215D31"/>
    <w:rsid w:val="00225344"/>
    <w:rsid w:val="002351F3"/>
    <w:rsid w:val="00237FBE"/>
    <w:rsid w:val="00241E1E"/>
    <w:rsid w:val="00247043"/>
    <w:rsid w:val="00255F38"/>
    <w:rsid w:val="00292C14"/>
    <w:rsid w:val="002B4483"/>
    <w:rsid w:val="003228AB"/>
    <w:rsid w:val="00337205"/>
    <w:rsid w:val="003526AE"/>
    <w:rsid w:val="00393E95"/>
    <w:rsid w:val="003B4149"/>
    <w:rsid w:val="00416E6C"/>
    <w:rsid w:val="00454844"/>
    <w:rsid w:val="004752E8"/>
    <w:rsid w:val="00476649"/>
    <w:rsid w:val="004A74DF"/>
    <w:rsid w:val="004B77C2"/>
    <w:rsid w:val="004C0E6D"/>
    <w:rsid w:val="004F12C9"/>
    <w:rsid w:val="00594E94"/>
    <w:rsid w:val="005C0499"/>
    <w:rsid w:val="005C309C"/>
    <w:rsid w:val="005D37AC"/>
    <w:rsid w:val="005F0F2F"/>
    <w:rsid w:val="005F7C92"/>
    <w:rsid w:val="0064273D"/>
    <w:rsid w:val="006450FA"/>
    <w:rsid w:val="00671EB1"/>
    <w:rsid w:val="006A5BB3"/>
    <w:rsid w:val="00743C37"/>
    <w:rsid w:val="00756098"/>
    <w:rsid w:val="00760D95"/>
    <w:rsid w:val="007B2336"/>
    <w:rsid w:val="007E4243"/>
    <w:rsid w:val="007F52F0"/>
    <w:rsid w:val="0080312F"/>
    <w:rsid w:val="008072E9"/>
    <w:rsid w:val="00812904"/>
    <w:rsid w:val="00854536"/>
    <w:rsid w:val="00862C50"/>
    <w:rsid w:val="0087289E"/>
    <w:rsid w:val="008B591B"/>
    <w:rsid w:val="008F546E"/>
    <w:rsid w:val="008F638E"/>
    <w:rsid w:val="009061FC"/>
    <w:rsid w:val="009068F0"/>
    <w:rsid w:val="00910A47"/>
    <w:rsid w:val="00936C1A"/>
    <w:rsid w:val="009679EE"/>
    <w:rsid w:val="00976F34"/>
    <w:rsid w:val="00991973"/>
    <w:rsid w:val="009C2BE8"/>
    <w:rsid w:val="009D0296"/>
    <w:rsid w:val="009D150B"/>
    <w:rsid w:val="00A238B4"/>
    <w:rsid w:val="00A46AEC"/>
    <w:rsid w:val="00A55AFE"/>
    <w:rsid w:val="00A8352E"/>
    <w:rsid w:val="00A9448A"/>
    <w:rsid w:val="00AA6991"/>
    <w:rsid w:val="00AA7AC8"/>
    <w:rsid w:val="00AC057A"/>
    <w:rsid w:val="00AC0F8B"/>
    <w:rsid w:val="00AE6BAC"/>
    <w:rsid w:val="00AF16F2"/>
    <w:rsid w:val="00B258BC"/>
    <w:rsid w:val="00B25DBF"/>
    <w:rsid w:val="00B94034"/>
    <w:rsid w:val="00BA2031"/>
    <w:rsid w:val="00C05ED3"/>
    <w:rsid w:val="00C14779"/>
    <w:rsid w:val="00C22B15"/>
    <w:rsid w:val="00C261A8"/>
    <w:rsid w:val="00CB16C8"/>
    <w:rsid w:val="00CC0D01"/>
    <w:rsid w:val="00CC690C"/>
    <w:rsid w:val="00CF110E"/>
    <w:rsid w:val="00D07C9F"/>
    <w:rsid w:val="00D142F7"/>
    <w:rsid w:val="00D4091E"/>
    <w:rsid w:val="00D4373F"/>
    <w:rsid w:val="00D57EF4"/>
    <w:rsid w:val="00D96066"/>
    <w:rsid w:val="00DD01BD"/>
    <w:rsid w:val="00DE7DAB"/>
    <w:rsid w:val="00E37756"/>
    <w:rsid w:val="00E40C80"/>
    <w:rsid w:val="00E44AB5"/>
    <w:rsid w:val="00E9681B"/>
    <w:rsid w:val="00EA20F7"/>
    <w:rsid w:val="00EA43BC"/>
    <w:rsid w:val="00ED2A82"/>
    <w:rsid w:val="00F170C8"/>
    <w:rsid w:val="00F30970"/>
    <w:rsid w:val="00F92670"/>
    <w:rsid w:val="00FA2DAA"/>
    <w:rsid w:val="00FB2499"/>
    <w:rsid w:val="00FE703B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64E93-CDAA-48E4-A73B-998EAC85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C0D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C0D0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DD0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01BD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976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rsid w:val="00976F34"/>
    <w:rPr>
      <w:rFonts w:cs="Times New Roman"/>
      <w:color w:val="0000FF"/>
      <w:u w:val="single"/>
    </w:rPr>
  </w:style>
  <w:style w:type="character" w:customStyle="1" w:styleId="a8">
    <w:name w:val="Гипертекстовая ссылка"/>
    <w:rsid w:val="00194B92"/>
    <w:rPr>
      <w:rFonts w:cs="Times New Roman"/>
      <w:b w:val="0"/>
      <w:color w:val="106BBE"/>
      <w:sz w:val="26"/>
    </w:rPr>
  </w:style>
  <w:style w:type="character" w:customStyle="1" w:styleId="a9">
    <w:name w:val="Основной текст_"/>
    <w:basedOn w:val="a0"/>
    <w:link w:val="1"/>
    <w:rsid w:val="00910A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10A4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a">
    <w:name w:val="Основной текст + Полужирный;Курсив"/>
    <w:basedOn w:val="a9"/>
    <w:rsid w:val="00910A47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910A47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910A47"/>
    <w:pPr>
      <w:shd w:val="clear" w:color="auto" w:fill="FFFFFF"/>
      <w:spacing w:before="60" w:after="156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187019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94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448A"/>
    <w:rPr>
      <w:rFonts w:ascii="Segoe UI" w:hAnsi="Segoe UI" w:cs="Segoe UI"/>
      <w:sz w:val="18"/>
      <w:szCs w:val="18"/>
    </w:rPr>
  </w:style>
  <w:style w:type="paragraph" w:customStyle="1" w:styleId="10">
    <w:name w:val="Без интервала1"/>
    <w:rsid w:val="005C309C"/>
    <w:pPr>
      <w:spacing w:after="0" w:line="240" w:lineRule="auto"/>
    </w:pPr>
    <w:rPr>
      <w:rFonts w:ascii="Calibri" w:eastAsia="Times New Roman" w:hAnsi="Calibri" w:cs="Times New Roman"/>
    </w:rPr>
  </w:style>
  <w:style w:type="paragraph" w:styleId="ae">
    <w:name w:val="header"/>
    <w:basedOn w:val="a"/>
    <w:link w:val="af"/>
    <w:uiPriority w:val="99"/>
    <w:rsid w:val="00A8352E"/>
    <w:pPr>
      <w:tabs>
        <w:tab w:val="center" w:pos="4677"/>
        <w:tab w:val="right" w:pos="9355"/>
      </w:tabs>
      <w:spacing w:after="120" w:line="240" w:lineRule="auto"/>
      <w:ind w:firstLine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835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83348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42383392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http://docs.cntd.ru/document/4502201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44787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85436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56C34-FE6E-46A1-AD41-50722ED6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14</Pages>
  <Words>5511</Words>
  <Characters>31414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К.О.С</cp:lastModifiedBy>
  <cp:revision>96</cp:revision>
  <cp:lastPrinted>2018-08-13T14:11:00Z</cp:lastPrinted>
  <dcterms:created xsi:type="dcterms:W3CDTF">2018-08-01T12:02:00Z</dcterms:created>
  <dcterms:modified xsi:type="dcterms:W3CDTF">2018-08-15T12:06:00Z</dcterms:modified>
</cp:coreProperties>
</file>