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4A" w:rsidRDefault="00584B99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4F164A" w:rsidRDefault="00584B9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4F164A" w:rsidRDefault="00584B9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МИНЕРАЛОВОДСКОГО ГОРОДСКОГО ОКРУГА</w:t>
      </w:r>
    </w:p>
    <w:p w:rsidR="004F164A" w:rsidRDefault="004F164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4F164A" w:rsidRDefault="00584B9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4F164A" w:rsidRDefault="004F164A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4F164A" w:rsidRDefault="00584B99">
      <w:pPr>
        <w:pStyle w:val="ConsTitle"/>
        <w:widowControl/>
        <w:tabs>
          <w:tab w:val="left" w:pos="720"/>
          <w:tab w:val="left" w:pos="7938"/>
        </w:tabs>
        <w:ind w:right="0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    2023 г.</w:t>
      </w:r>
      <w:r>
        <w:rPr>
          <w:rFonts w:ascii="Times New Roman" w:hAnsi="Times New Roman"/>
          <w:b w:val="0"/>
          <w:bCs w:val="0"/>
          <w:color w:val="0000FF"/>
          <w:sz w:val="28"/>
        </w:rPr>
        <w:t xml:space="preserve">                            </w:t>
      </w:r>
      <w:r>
        <w:rPr>
          <w:rFonts w:ascii="Times New Roman" w:hAnsi="Times New Roman"/>
          <w:b w:val="0"/>
          <w:bCs w:val="0"/>
          <w:sz w:val="28"/>
        </w:rPr>
        <w:t xml:space="preserve"> г. Минеральные Воды                           №</w:t>
      </w:r>
    </w:p>
    <w:p w:rsidR="004F164A" w:rsidRDefault="004F164A">
      <w:pPr>
        <w:pStyle w:val="ConsPlusTitlePage"/>
      </w:pPr>
    </w:p>
    <w:p w:rsidR="008B335D" w:rsidRDefault="008B3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164A" w:rsidRDefault="00584B99" w:rsidP="008B3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Минераловодского городского округа Ставропольского края от 20 ноября 2020 г. № 18 «О земельном налоге на территории Минераловодского городского округа Ставропольского края» </w:t>
      </w:r>
    </w:p>
    <w:p w:rsidR="004F164A" w:rsidRDefault="004F164A" w:rsidP="008B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4A" w:rsidRDefault="00584B99" w:rsidP="008B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«Земельный налог» части второй Налогового кодекса Российской Федерации, Федеральным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B335D">
        <w:rPr>
          <w:rFonts w:ascii="Times New Roman" w:hAnsi="Times New Roman" w:cs="Times New Roman"/>
          <w:sz w:val="28"/>
          <w:szCs w:val="28"/>
        </w:rPr>
        <w:t xml:space="preserve">ом от 6 октября 2003 г.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Совет депутатов Минераловодского городского округа Ставропольского края </w:t>
      </w:r>
    </w:p>
    <w:p w:rsidR="004F164A" w:rsidRDefault="004F164A" w:rsidP="008B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4A" w:rsidRDefault="00584B99" w:rsidP="008B335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4F164A" w:rsidRDefault="004F164A" w:rsidP="008B33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4A" w:rsidRDefault="00584B99" w:rsidP="008B335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пункт 4 решения Совета депутатов Минераловодского городского округа Ставропольского края от 20 ноября 2020 г. № 18 «О земельном налоге на территории Минераловодского городского округа Ставропольского края» следующие изменения:</w:t>
      </w:r>
    </w:p>
    <w:p w:rsidR="004F164A" w:rsidRDefault="00584B99" w:rsidP="008B335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подпункте 1 слова «хранения автотранспорта» заменить словами «размещения гаража для собственных нужд».</w:t>
      </w:r>
    </w:p>
    <w:p w:rsidR="004F164A" w:rsidRDefault="00584B99" w:rsidP="008B335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подпункте 2 слова «хранения автотранспорта» заменить словами «размещения гаража</w:t>
      </w:r>
      <w:r w:rsidR="008B335D">
        <w:rPr>
          <w:rFonts w:ascii="Times New Roman" w:hAnsi="Times New Roman" w:cs="Times New Roman"/>
          <w:b w:val="0"/>
          <w:sz w:val="28"/>
          <w:szCs w:val="28"/>
        </w:rPr>
        <w:t xml:space="preserve"> для собственных нужд».</w:t>
      </w:r>
    </w:p>
    <w:p w:rsidR="004F164A" w:rsidRDefault="00584B99" w:rsidP="008B335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решения возложить на комитет Совета депутатов Минераловодского городского округа Ставропольского края по экономике, финансам и бюджету.</w:t>
      </w:r>
    </w:p>
    <w:p w:rsidR="004F164A" w:rsidRDefault="00584B99" w:rsidP="008B335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городского округа.</w:t>
      </w:r>
    </w:p>
    <w:p w:rsidR="004F164A" w:rsidRDefault="004F164A" w:rsidP="008B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35D" w:rsidRDefault="008B335D" w:rsidP="008B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67"/>
        <w:gridCol w:w="4536"/>
      </w:tblGrid>
      <w:tr w:rsidR="008B335D" w:rsidRPr="008B335D" w:rsidTr="008B335D">
        <w:trPr>
          <w:trHeight w:val="1648"/>
        </w:trPr>
        <w:tc>
          <w:tcPr>
            <w:tcW w:w="4786" w:type="dxa"/>
          </w:tcPr>
          <w:p w:rsidR="008B335D" w:rsidRDefault="008B335D" w:rsidP="008B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35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Минераловодского городского</w:t>
            </w:r>
          </w:p>
          <w:p w:rsidR="008B335D" w:rsidRPr="008B335D" w:rsidRDefault="008B335D" w:rsidP="008B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35D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8B335D" w:rsidRPr="008B335D" w:rsidRDefault="008B335D" w:rsidP="008B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3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8B335D" w:rsidRPr="008B335D" w:rsidRDefault="008B335D" w:rsidP="008B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3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335D">
              <w:rPr>
                <w:rFonts w:ascii="Times New Roman" w:hAnsi="Times New Roman" w:cs="Times New Roman"/>
                <w:sz w:val="28"/>
                <w:szCs w:val="28"/>
              </w:rPr>
              <w:t xml:space="preserve">    А.А. Зубач</w:t>
            </w:r>
          </w:p>
        </w:tc>
        <w:tc>
          <w:tcPr>
            <w:tcW w:w="567" w:type="dxa"/>
          </w:tcPr>
          <w:p w:rsidR="008B335D" w:rsidRPr="008B335D" w:rsidRDefault="008B335D" w:rsidP="008B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335D" w:rsidRPr="008B335D" w:rsidRDefault="008B335D" w:rsidP="008B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35D">
              <w:rPr>
                <w:rFonts w:ascii="Times New Roman" w:hAnsi="Times New Roman" w:cs="Times New Roman"/>
                <w:sz w:val="28"/>
                <w:szCs w:val="28"/>
              </w:rPr>
              <w:t xml:space="preserve">Глава Минераловодского городского округа </w:t>
            </w:r>
          </w:p>
          <w:p w:rsidR="008B335D" w:rsidRPr="008B335D" w:rsidRDefault="008B335D" w:rsidP="008B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5D" w:rsidRPr="008B335D" w:rsidRDefault="008B335D" w:rsidP="008B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35D" w:rsidRPr="008B335D" w:rsidRDefault="008B335D" w:rsidP="008B3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3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35D">
              <w:rPr>
                <w:rFonts w:ascii="Times New Roman" w:hAnsi="Times New Roman" w:cs="Times New Roman"/>
                <w:sz w:val="28"/>
                <w:szCs w:val="28"/>
              </w:rPr>
              <w:t xml:space="preserve">           В.С. Сергиенко</w:t>
            </w:r>
          </w:p>
        </w:tc>
      </w:tr>
    </w:tbl>
    <w:p w:rsidR="008B335D" w:rsidRDefault="008B3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335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4A"/>
    <w:rsid w:val="004F164A"/>
    <w:rsid w:val="00584B99"/>
    <w:rsid w:val="008B335D"/>
    <w:rsid w:val="00B704A1"/>
    <w:rsid w:val="00E5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7511E-423F-46D7-A575-588828ED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C52A77060B64229BF6ED163BC62CDC18DFF44DE9F69210B766A45566551C04E5839AC6B2AC7E60FE91BB1803C934726C150647194A37F370270F4N1c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CC52A77060B64229BF70DC75D03CC7C583A640DD91667F54236C12093557950E183FF9286ECBE106E24FE4CD62CA17618A5D6D6C88A375N2c9L" TargetMode="External"/><Relationship Id="rId5" Type="http://schemas.openxmlformats.org/officeDocument/2006/relationships/hyperlink" Target="consultantplus://offline/ref=10CC52A77060B64229BF70DC75D03CC7C583A941DE90667F54236C12093557950E183FF92B6ACCEC5BB85FE08436C408629C43677288NAc3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B884-DF30-4AF3-B687-56F231D9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User</cp:lastModifiedBy>
  <cp:revision>67</cp:revision>
  <cp:lastPrinted>2023-09-18T07:53:00Z</cp:lastPrinted>
  <dcterms:created xsi:type="dcterms:W3CDTF">2020-08-13T11:28:00Z</dcterms:created>
  <dcterms:modified xsi:type="dcterms:W3CDTF">2023-09-20T08:00:00Z</dcterms:modified>
</cp:coreProperties>
</file>