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СТАВРОПОЛЬСКИЙ КРАЙ</w:t>
      </w:r>
    </w:p>
    <w:p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МИНЕРАЛОВОДСКОГО ГОРОДСКОГО ОКРУГА</w:t>
      </w:r>
    </w:p>
    <w:p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</w:rPr>
      </w:pPr>
    </w:p>
    <w:p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>
      <w:pPr>
        <w:pStyle w:val="ConsTitle"/>
        <w:widowControl/>
        <w:tabs>
          <w:tab w:val="left" w:pos="720"/>
          <w:tab w:val="left" w:pos="7938"/>
        </w:tabs>
        <w:ind w:right="0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 xml:space="preserve">            2023 г.</w:t>
      </w:r>
      <w:r>
        <w:rPr>
          <w:rFonts w:ascii="Times New Roman" w:hAnsi="Times New Roman"/>
          <w:b w:val="0"/>
          <w:bCs w:val="0"/>
          <w:color w:val="0000FF"/>
          <w:sz w:val="28"/>
        </w:rPr>
        <w:t xml:space="preserve">                            </w:t>
      </w:r>
      <w:r>
        <w:rPr>
          <w:rFonts w:ascii="Times New Roman" w:hAnsi="Times New Roman"/>
          <w:b w:val="0"/>
          <w:bCs w:val="0"/>
          <w:sz w:val="28"/>
        </w:rPr>
        <w:t xml:space="preserve"> г. Минеральные Воды                              №</w:t>
      </w:r>
    </w:p>
    <w:p>
      <w:pPr>
        <w:pStyle w:val="ConsPlusTitlePage"/>
      </w:pP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дополнительных оснований признания безнадежной к взысканию задолженности по местным налогам</w:t>
      </w:r>
    </w:p>
    <w:p>
      <w:pPr>
        <w:spacing w:after="1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59 Налогового кодекса Российской Федерации, Федеральным законом от  6 октября 2003 г. N 131-ФЗ "Об общих принципах организации местного самоуправления в Российской Федерации",  </w:t>
      </w:r>
      <w:r>
        <w:rPr>
          <w:sz w:val="28"/>
          <w:szCs w:val="28"/>
        </w:rPr>
        <w:t xml:space="preserve">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края, Совет депутатов Минераловодского городского округа Ставропольского края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>1. Установить следующие дополнительные основания признания безнадежной к взысканию задолженности по местным налогам:</w:t>
      </w:r>
    </w:p>
    <w:p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1) наличие задолженности в размере не превышающей 500 рублей, если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 даты образования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задолженности прошло более трех лет; </w:t>
      </w:r>
    </w:p>
    <w:p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2) наличие задолженности по отмененным местным налогам, образовавшейся не менее чем за пять лет до принятия решения о признании ее безнадежной к взысканию;</w:t>
      </w:r>
    </w:p>
    <w:p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3) смерть физического лица или объявление его умершим в порядке, установленном гражданским процессуальным законодательством Российской Федерации, наследники которого не вступили в право наследования в установленный гражданским законодательством Российской Федерации срок и при этом с даты смерти истекло три года. </w:t>
      </w:r>
      <w:proofErr w:type="gramEnd"/>
    </w:p>
    <w:p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2. Документами, подтверждающими наличие дополнительных оснований признания безнадежной к взысканию задолженности по местным налогам, является:</w:t>
      </w:r>
    </w:p>
    <w:p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1) справка налогового органа по месту учета организации, физического лица о суммах задолженности и периода ее образования;</w:t>
      </w:r>
    </w:p>
    <w:p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2) сведения о факте регистрации акта гражданского состояния о смерти физического лица, представляемые органами записи актов гражданского состояния, или копия свидетельства о смерти физического лиц или копия решения суда об объявлении физического лица умершим – при наличии основания, предусмотренного подпунктом 4 пункта 1 настоящего решения.</w:t>
      </w:r>
    </w:p>
    <w:p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3. Решение о признании безнадежной к взысканию и списании задолженности по местным налогам принимается налоговым органом по месту учета организации, физического лица.</w:t>
      </w:r>
    </w:p>
    <w:p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4.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возложить на комитет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Совета депутатов Минераловодского городского округа Ставропольского края по экономике, финансам и бюджету.</w:t>
      </w:r>
    </w:p>
    <w:p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решение вступает в силу после его официального опубликования.</w:t>
      </w:r>
      <w:r>
        <w:rPr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Глава Минераловодского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В.С. Сергиенко </w:t>
      </w:r>
    </w:p>
    <w:sectPr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0844980"/>
      <w:docPartObj>
        <w:docPartGallery w:val="Page Numbers (Top of Page)"/>
        <w:docPartUnique/>
      </w:docPartObj>
    </w:sdtPr>
    <w:sdtContent>
      <w:p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Arial" w:eastAsia="Times New Roman" w:hAnsi="Arial" w:cs="Arial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Arial" w:eastAsia="Times New Roman" w:hAnsi="Arial" w:cs="Arial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CC52A77060B64229BF6ED163BC62CDC18DFF44DE9F69210B766A45566551C04E5839AC6B2AC7E60FE91BB1803C934726C150647194A37F370270F4N1cD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D7346-3A18-430E-B1CB-ADA4B6041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Dohod3</dc:creator>
  <cp:lastModifiedBy>Dohod3</cp:lastModifiedBy>
  <cp:revision>66</cp:revision>
  <cp:lastPrinted>2023-08-07T10:54:00Z</cp:lastPrinted>
  <dcterms:created xsi:type="dcterms:W3CDTF">2020-08-13T11:28:00Z</dcterms:created>
  <dcterms:modified xsi:type="dcterms:W3CDTF">2023-08-07T10:54:00Z</dcterms:modified>
</cp:coreProperties>
</file>