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ind w:left="57" w:right="57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www.nalog.gov.ru</w:t>
      </w:r>
    </w:p>
    <w:p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________________________________________________________________________________________________________________________</w:t>
      </w:r>
    </w:p>
    <w:p>
      <w:pPr>
        <w:pStyle w:val="a3"/>
        <w:spacing w:before="0" w:beforeAutospacing="0" w:after="0" w:afterAutospacing="0"/>
        <w:ind w:left="57" w:right="57"/>
        <w:jc w:val="center"/>
        <w:rPr>
          <w:rFonts w:eastAsiaTheme="minorHAnsi"/>
          <w:b/>
          <w:bCs/>
          <w:spacing w:val="3"/>
          <w:sz w:val="28"/>
          <w:szCs w:val="28"/>
          <w:lang w:eastAsia="en-US"/>
        </w:rPr>
      </w:pPr>
    </w:p>
    <w:p>
      <w:pPr>
        <w:pStyle w:val="a3"/>
        <w:spacing w:before="0" w:beforeAutospacing="0" w:after="0" w:afterAutospacing="0"/>
        <w:ind w:left="57" w:right="57"/>
        <w:jc w:val="center"/>
        <w:rPr>
          <w:b/>
          <w:color w:val="000000"/>
          <w:spacing w:val="3"/>
          <w:sz w:val="28"/>
          <w:szCs w:val="28"/>
        </w:rPr>
      </w:pPr>
      <w:r>
        <w:rPr>
          <w:rFonts w:eastAsiaTheme="minorHAnsi"/>
          <w:b/>
          <w:bCs/>
          <w:spacing w:val="3"/>
          <w:sz w:val="28"/>
          <w:szCs w:val="28"/>
          <w:lang w:eastAsia="en-US"/>
        </w:rPr>
        <w:t xml:space="preserve">Налоговики информируют об </w:t>
      </w:r>
      <w:r>
        <w:rPr>
          <w:b/>
          <w:color w:val="000000"/>
          <w:spacing w:val="3"/>
          <w:sz w:val="28"/>
          <w:szCs w:val="28"/>
        </w:rPr>
        <w:t>изменениях в расчете имущественных налогов в 2022 году</w:t>
      </w:r>
    </w:p>
    <w:p>
      <w:pPr>
        <w:pStyle w:val="a3"/>
        <w:spacing w:before="0" w:beforeAutospacing="0" w:after="0" w:afterAutospacing="0"/>
        <w:ind w:left="57" w:right="57" w:firstLine="65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УФНС России по Ставропольскому краю уведомляет граждан о том, что расчет налогов проводится исходя из налоговых ставок, льгот и налоговой базы, определяемой на региональном и муниципальном уровне. </w:t>
      </w:r>
    </w:p>
    <w:p>
      <w:pPr>
        <w:pStyle w:val="a3"/>
        <w:spacing w:before="0" w:beforeAutospacing="0" w:after="0" w:afterAutospacing="0"/>
        <w:ind w:left="57" w:right="57" w:firstLine="65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Сумма налога может измениться при его перерасчете или, например, в результате утраты права на применение льготы, поступления уточненных сведений от регистрирующих органов и т.п. </w:t>
      </w:r>
    </w:p>
    <w:p>
      <w:pPr>
        <w:pStyle w:val="a3"/>
        <w:spacing w:before="0" w:beforeAutospacing="0" w:after="0" w:afterAutospacing="0"/>
        <w:ind w:left="57" w:right="57" w:firstLine="65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Так, рост транспортного налога может обуславливаться по причине изменения налоговых ставок и (или) отмены льгот, </w:t>
      </w:r>
      <w:proofErr w:type="gramStart"/>
      <w:r>
        <w:rPr>
          <w:color w:val="000000"/>
          <w:spacing w:val="3"/>
          <w:sz w:val="28"/>
          <w:szCs w:val="28"/>
        </w:rPr>
        <w:t>полномочия</w:t>
      </w:r>
      <w:proofErr w:type="gramEnd"/>
      <w:r>
        <w:rPr>
          <w:color w:val="000000"/>
          <w:spacing w:val="3"/>
          <w:sz w:val="28"/>
          <w:szCs w:val="28"/>
        </w:rPr>
        <w:t xml:space="preserve"> по установлению которых относятся к компетенции субъектов РФ, а также в случае применения повышающих коэффициентов при расчете налога за легковые автомашины средней стоимостью от 3 млн. руб.</w:t>
      </w:r>
    </w:p>
    <w:p>
      <w:pPr>
        <w:pStyle w:val="a3"/>
        <w:spacing w:before="0" w:beforeAutospacing="0" w:after="0" w:afterAutospacing="0"/>
        <w:ind w:left="57" w:right="57" w:firstLine="65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Рост суммы земельного налога предопределяется в связи с изменениями кадастровой стоимости земельного участка, например, </w:t>
      </w:r>
      <w:proofErr w:type="gramStart"/>
      <w:r>
        <w:rPr>
          <w:color w:val="000000"/>
          <w:spacing w:val="3"/>
          <w:sz w:val="28"/>
          <w:szCs w:val="28"/>
        </w:rPr>
        <w:t>в следствие</w:t>
      </w:r>
      <w:proofErr w:type="gramEnd"/>
      <w:r>
        <w:rPr>
          <w:color w:val="000000"/>
          <w:spacing w:val="3"/>
          <w:sz w:val="28"/>
          <w:szCs w:val="28"/>
        </w:rPr>
        <w:t xml:space="preserve"> вступления в силу новых результатов кадастровой оценки, или переводом земельного участка из одной категории земель в другую, изменением вида разрешенного использования, а также уточнения площади. </w:t>
      </w:r>
    </w:p>
    <w:p>
      <w:pPr>
        <w:pStyle w:val="a3"/>
        <w:spacing w:before="0" w:beforeAutospacing="0" w:after="0" w:afterAutospacing="0"/>
        <w:ind w:left="57" w:right="57" w:firstLine="65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Рост налога на имущество физических лиц может зависеть от следующих причин:</w:t>
      </w:r>
    </w:p>
    <w:p>
      <w:pPr>
        <w:pStyle w:val="a3"/>
        <w:spacing w:before="0" w:beforeAutospacing="0" w:after="0" w:afterAutospacing="0"/>
        <w:ind w:left="57" w:right="57" w:firstLine="65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к налоговому периоду вырос коэффициент;</w:t>
      </w:r>
    </w:p>
    <w:p>
      <w:pPr>
        <w:pStyle w:val="a3"/>
        <w:spacing w:before="0" w:beforeAutospacing="0" w:after="0" w:afterAutospacing="0"/>
        <w:ind w:left="57" w:right="57" w:firstLine="65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- изменилась кадастровая стоимость объекта недвижимости. Например, в связи со вступлением в силу новых результатов кадастровой оценки или изменением вида разрешенного использования, назначения объекта;</w:t>
      </w:r>
    </w:p>
    <w:p>
      <w:pPr>
        <w:pStyle w:val="a3"/>
        <w:spacing w:before="0" w:beforeAutospacing="0" w:after="0" w:afterAutospacing="0"/>
        <w:ind w:left="57" w:right="57" w:firstLine="652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изменение налоговых ставок или отмена льгот, </w:t>
      </w:r>
      <w:proofErr w:type="gramStart"/>
      <w:r>
        <w:rPr>
          <w:color w:val="000000"/>
          <w:spacing w:val="3"/>
          <w:sz w:val="28"/>
          <w:szCs w:val="28"/>
        </w:rPr>
        <w:t>полномочия</w:t>
      </w:r>
      <w:proofErr w:type="gramEnd"/>
      <w:r>
        <w:rPr>
          <w:color w:val="000000"/>
          <w:spacing w:val="3"/>
          <w:sz w:val="28"/>
          <w:szCs w:val="28"/>
        </w:rPr>
        <w:t xml:space="preserve"> по установлению которых относятся к компетенции представительных органов муниципальных образований (городов федерального значения). </w:t>
      </w:r>
    </w:p>
    <w:p>
      <w:pPr>
        <w:pStyle w:val="a3"/>
        <w:spacing w:before="0" w:beforeAutospacing="0" w:after="0" w:afterAutospacing="0"/>
        <w:ind w:left="57"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УФНС России по Ставропольскому краю напоминает, что информацию об изменениях величины налогов в конкретной ситуации можно уточнить в любой налоговой инспекции или обратившись в контакт-центр ФНС России по телефону 8 800 222 22 22. Также актуальная информация по указанным вопросам содержится на сайте налоговой службы (nalog.gov.ru) в рубрике «Справочная информация о ставках и льготах по имущественным налогам».</w:t>
      </w:r>
    </w:p>
    <w:p>
      <w:pPr>
        <w:pStyle w:val="a3"/>
        <w:spacing w:before="0" w:beforeAutospacing="0" w:after="0" w:afterAutospacing="0"/>
        <w:ind w:left="57" w:right="57" w:firstLine="709"/>
        <w:jc w:val="both"/>
        <w:rPr>
          <w:color w:val="000000"/>
          <w:spacing w:val="3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A848E-97B1-42A3-9509-5C84EB22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Dohod3</cp:lastModifiedBy>
  <cp:revision>2</cp:revision>
  <cp:lastPrinted>2021-11-12T10:37:00Z</cp:lastPrinted>
  <dcterms:created xsi:type="dcterms:W3CDTF">2022-11-15T09:16:00Z</dcterms:created>
  <dcterms:modified xsi:type="dcterms:W3CDTF">2022-11-15T09:16:00Z</dcterms:modified>
</cp:coreProperties>
</file>