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10" w:rsidRDefault="005E51E7" w:rsidP="00691210">
      <w:pPr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НПА_</w:t>
      </w:r>
      <w:r w:rsidR="00691210">
        <w:rPr>
          <w:sz w:val="28"/>
          <w:szCs w:val="28"/>
        </w:rPr>
        <w:t>8</w:t>
      </w:r>
      <w:r>
        <w:rPr>
          <w:sz w:val="28"/>
          <w:szCs w:val="28"/>
        </w:rPr>
        <w:t>20</w:t>
      </w:r>
    </w:p>
    <w:p w:rsidR="00691210" w:rsidRDefault="00691210" w:rsidP="00691210">
      <w:pPr>
        <w:tabs>
          <w:tab w:val="left" w:pos="720"/>
        </w:tabs>
        <w:ind w:firstLine="709"/>
        <w:jc w:val="right"/>
        <w:rPr>
          <w:sz w:val="28"/>
          <w:szCs w:val="28"/>
        </w:rPr>
      </w:pPr>
    </w:p>
    <w:p w:rsidR="00691210" w:rsidRDefault="00691210" w:rsidP="00691210">
      <w:pPr>
        <w:tabs>
          <w:tab w:val="left" w:pos="720"/>
        </w:tabs>
        <w:ind w:firstLine="709"/>
        <w:jc w:val="center"/>
        <w:rPr>
          <w:sz w:val="28"/>
          <w:szCs w:val="28"/>
        </w:rPr>
      </w:pPr>
      <w:r w:rsidRPr="00361170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</w:t>
      </w:r>
      <w:r>
        <w:rPr>
          <w:sz w:val="28"/>
          <w:szCs w:val="28"/>
        </w:rPr>
        <w:t xml:space="preserve"> государственной услуги</w:t>
      </w:r>
      <w:r w:rsidRPr="00361170">
        <w:rPr>
          <w:sz w:val="28"/>
          <w:szCs w:val="28"/>
        </w:rPr>
        <w:t xml:space="preserve"> </w:t>
      </w:r>
      <w:r w:rsidRPr="005E7924">
        <w:rPr>
          <w:sz w:val="28"/>
          <w:szCs w:val="28"/>
        </w:rPr>
        <w:t>«Назначение единовременного пособия беременной жене военнослужащего, проходящего военную службу по призыву»</w:t>
      </w:r>
      <w:r w:rsidR="00281C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61170">
        <w:rPr>
          <w:sz w:val="28"/>
          <w:szCs w:val="28"/>
        </w:rPr>
        <w:t>с указанием их реквизитов и источников официального опубликования</w:t>
      </w:r>
      <w:r>
        <w:rPr>
          <w:sz w:val="28"/>
          <w:szCs w:val="28"/>
        </w:rPr>
        <w:t>)</w:t>
      </w:r>
      <w:r w:rsidR="00281C85">
        <w:rPr>
          <w:sz w:val="28"/>
          <w:szCs w:val="28"/>
        </w:rPr>
        <w:t>.</w:t>
      </w:r>
    </w:p>
    <w:p w:rsidR="00691210" w:rsidRPr="00361170" w:rsidRDefault="00691210" w:rsidP="00691210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691210" w:rsidRPr="00361170" w:rsidRDefault="00691210" w:rsidP="00691210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года № 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 организации предоставления государственных и муниципальных услуг»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апреля 2011 года № 63-ФЗ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16 апреля 2008 г. 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04 февраля 2009 г. № 97 «О порядке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7 июля 2011 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16 августа 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1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autoSpaceDE w:val="0"/>
        <w:ind w:firstLine="709"/>
        <w:jc w:val="both"/>
        <w:rPr>
          <w:sz w:val="28"/>
          <w:szCs w:val="28"/>
        </w:rPr>
      </w:pPr>
      <w:r w:rsidRPr="00192822">
        <w:rPr>
          <w:sz w:val="28"/>
          <w:szCs w:val="28"/>
        </w:rPr>
        <w:t xml:space="preserve">постановлением Правительства Российской Федерации от </w:t>
      </w:r>
      <w:r w:rsidR="00F9072B">
        <w:rPr>
          <w:sz w:val="28"/>
          <w:szCs w:val="28"/>
        </w:rPr>
        <w:t xml:space="preserve">                       </w:t>
      </w:r>
      <w:r w:rsidRPr="00192822">
        <w:rPr>
          <w:sz w:val="28"/>
          <w:szCs w:val="28"/>
        </w:rPr>
        <w:t>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192822">
        <w:rPr>
          <w:rStyle w:val="a3"/>
          <w:rFonts w:eastAsia="Calibri"/>
          <w:sz w:val="28"/>
          <w:szCs w:val="28"/>
        </w:rPr>
        <w:footnoteReference w:id="12"/>
      </w:r>
      <w:r w:rsidRPr="00192822">
        <w:rPr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>приказом Министерства здравоохранения и социального развития Российской Федерации от 23 декабря 2009 г. № 1012н «Об утверждении Порядка и условий назначения и выплаты государственных пособий гражданам, имеющим детей»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2009 г. № 92-кз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4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22">
        <w:rPr>
          <w:rFonts w:ascii="Times New Roman" w:hAnsi="Times New Roman" w:cs="Times New Roman"/>
          <w:sz w:val="28"/>
          <w:szCs w:val="28"/>
        </w:rPr>
        <w:t>03 сентября 2008 г. № 277-рп «О некоторых мерах по осуществлению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691210" w:rsidRPr="00192822" w:rsidRDefault="00691210" w:rsidP="006912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2822">
        <w:rPr>
          <w:sz w:val="28"/>
          <w:szCs w:val="28"/>
        </w:rPr>
        <w:t xml:space="preserve">постановлением Правительства Ставропольского края от 24 июня </w:t>
      </w:r>
      <w:r>
        <w:rPr>
          <w:sz w:val="28"/>
          <w:szCs w:val="28"/>
        </w:rPr>
        <w:br/>
      </w:r>
      <w:r w:rsidRPr="00192822">
        <w:rPr>
          <w:sz w:val="28"/>
          <w:szCs w:val="28"/>
        </w:rPr>
        <w:t>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  <w:r w:rsidRPr="00192822">
        <w:rPr>
          <w:rStyle w:val="a8"/>
          <w:sz w:val="28"/>
          <w:szCs w:val="28"/>
        </w:rPr>
        <w:t xml:space="preserve"> </w:t>
      </w:r>
      <w:r w:rsidRPr="00192822">
        <w:rPr>
          <w:rStyle w:val="a8"/>
          <w:sz w:val="28"/>
          <w:szCs w:val="28"/>
        </w:rPr>
        <w:footnoteReference w:id="16"/>
      </w:r>
      <w:r w:rsidR="00576E81">
        <w:rPr>
          <w:sz w:val="28"/>
          <w:szCs w:val="28"/>
        </w:rPr>
        <w:t>.</w:t>
      </w:r>
    </w:p>
    <w:p w:rsidR="00271798" w:rsidRDefault="00271798"/>
    <w:sectPr w:rsidR="00271798" w:rsidSect="0069121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B4" w:rsidRDefault="004B2DB4" w:rsidP="00691210">
      <w:r>
        <w:separator/>
      </w:r>
    </w:p>
  </w:endnote>
  <w:endnote w:type="continuationSeparator" w:id="1">
    <w:p w:rsidR="004B2DB4" w:rsidRDefault="004B2DB4" w:rsidP="0069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B4" w:rsidRDefault="004B2DB4" w:rsidP="00691210">
      <w:r>
        <w:separator/>
      </w:r>
    </w:p>
  </w:footnote>
  <w:footnote w:type="continuationSeparator" w:id="1">
    <w:p w:rsidR="004B2DB4" w:rsidRDefault="004B2DB4" w:rsidP="00691210">
      <w:r>
        <w:continuationSeparator/>
      </w:r>
    </w:p>
  </w:footnote>
  <w:footnote w:id="2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05.12.1994, № 32, ст. 3301, «Российская газета», 08.12.1994</w:t>
      </w:r>
      <w:r>
        <w:t xml:space="preserve">, </w:t>
      </w:r>
      <w:r w:rsidRPr="00F34650">
        <w:t>№ 238-239.</w:t>
      </w:r>
    </w:p>
  </w:footnote>
  <w:footnote w:id="3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01.01.1996, № 1, ст. 16, «Российская газета», 27.01.1996</w:t>
      </w:r>
      <w:r>
        <w:t xml:space="preserve">, </w:t>
      </w:r>
      <w:r w:rsidRPr="00F34650">
        <w:t>№ 17.</w:t>
      </w:r>
    </w:p>
  </w:footnote>
  <w:footnote w:id="4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22.05.1995, № 21, ст. 1929. «Российская газета», 24.05.1995</w:t>
      </w:r>
      <w:r>
        <w:t xml:space="preserve">, </w:t>
      </w:r>
      <w:r w:rsidRPr="00F34650">
        <w:t>№ 99.</w:t>
      </w:r>
    </w:p>
  </w:footnote>
  <w:footnote w:id="5">
    <w:p w:rsidR="00691210" w:rsidRDefault="00691210" w:rsidP="00691210">
      <w:pPr>
        <w:pStyle w:val="a6"/>
      </w:pPr>
      <w:r w:rsidRPr="00F34650">
        <w:rPr>
          <w:rStyle w:val="a3"/>
          <w:rFonts w:eastAsia="Calibri"/>
        </w:rPr>
        <w:footnoteRef/>
      </w:r>
      <w:r w:rsidRPr="00F34650">
        <w:t xml:space="preserve"> «Российская газета», 29.07.2006</w:t>
      </w:r>
      <w:r>
        <w:t xml:space="preserve">, </w:t>
      </w:r>
      <w:r w:rsidRPr="00F34650">
        <w:t>№ 165, «Собрание законодательства Российской Федерации», 31.07.2006, № 31 (1 ч.), ст. 3451, «Парламентская газета», 03.08.2006</w:t>
      </w:r>
      <w:r>
        <w:t xml:space="preserve">, </w:t>
      </w:r>
      <w:r w:rsidRPr="00F34650">
        <w:t>№ 126-127.</w:t>
      </w:r>
    </w:p>
  </w:footnote>
  <w:footnote w:id="6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«Российская газета», 30.07.2010</w:t>
      </w:r>
      <w:r>
        <w:t xml:space="preserve">, </w:t>
      </w:r>
      <w:r w:rsidRPr="00F34650">
        <w:t>№ 168, «Собрание законодательства Российской Федерации», 02.08.2010, № 31, ст. 4179.</w:t>
      </w:r>
    </w:p>
  </w:footnote>
  <w:footnote w:id="7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«Парламентская газета», 08-14.04.2011</w:t>
      </w:r>
      <w:r>
        <w:t xml:space="preserve">, </w:t>
      </w:r>
      <w:r w:rsidRPr="00F34650">
        <w:t>№ 17, «Российская газета», 08.04.2011</w:t>
      </w:r>
      <w:r>
        <w:t xml:space="preserve">, </w:t>
      </w:r>
      <w:r w:rsidRPr="00F34650">
        <w:t>№ 75, «Собрание законодательства Российской Федерации», 11.04.2011, № 15, ст. 2036.</w:t>
      </w:r>
    </w:p>
  </w:footnote>
  <w:footnote w:id="8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21.04.2008, № 16, ст. 1700, «Российская газета», 23.04.2008</w:t>
      </w:r>
      <w:r>
        <w:t xml:space="preserve">, </w:t>
      </w:r>
      <w:r w:rsidRPr="00F34650">
        <w:t>№ 88.</w:t>
      </w:r>
    </w:p>
  </w:footnote>
  <w:footnote w:id="9">
    <w:p w:rsidR="00691210" w:rsidRDefault="00691210" w:rsidP="00691210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16.02.2009, № 7, ст. 846, «Российская газета», 13.02.2009</w:t>
      </w:r>
      <w:r>
        <w:t xml:space="preserve">, </w:t>
      </w:r>
      <w:r w:rsidRPr="00F34650">
        <w:t>№ 25.</w:t>
      </w:r>
    </w:p>
  </w:footnote>
  <w:footnote w:id="10">
    <w:p w:rsidR="00691210" w:rsidRDefault="00691210" w:rsidP="00691210">
      <w:pPr>
        <w:pStyle w:val="a6"/>
      </w:pPr>
      <w:r>
        <w:rPr>
          <w:rStyle w:val="a3"/>
          <w:rFonts w:eastAsia="Calibri"/>
        </w:rPr>
        <w:footnoteRef/>
      </w:r>
      <w:r>
        <w:t xml:space="preserve"> «Собрание законодательства Российской Федерации», 18.07.2011, № 29, ст. 4479.</w:t>
      </w:r>
    </w:p>
  </w:footnote>
  <w:footnote w:id="11">
    <w:p w:rsidR="00691210" w:rsidRDefault="00691210" w:rsidP="00691210">
      <w:pPr>
        <w:pStyle w:val="a6"/>
        <w:jc w:val="both"/>
      </w:pPr>
      <w:r>
        <w:rPr>
          <w:rStyle w:val="a3"/>
          <w:rFonts w:eastAsia="Calibri"/>
        </w:rPr>
        <w:footnoteRef/>
      </w:r>
      <w:r>
        <w:t xml:space="preserve"> «Российская газета», 22.08.2012. № 192, «Собрание законодательства Российской Федерации», 27.08.2012, № 35, ст. 4829.</w:t>
      </w:r>
    </w:p>
  </w:footnote>
  <w:footnote w:id="12">
    <w:p w:rsidR="00691210" w:rsidRDefault="00691210" w:rsidP="00691210">
      <w:pPr>
        <w:autoSpaceDE w:val="0"/>
        <w:jc w:val="both"/>
      </w:pPr>
      <w:r>
        <w:rPr>
          <w:rStyle w:val="a3"/>
          <w:rFonts w:eastAsia="Calibri"/>
        </w:rPr>
        <w:footnoteRef/>
      </w:r>
      <w:r>
        <w:rPr>
          <w:sz w:val="20"/>
          <w:szCs w:val="20"/>
        </w:rPr>
        <w:t xml:space="preserve"> «Российская газета», 31.08.2012, № 200, «Собрание законодательства Российской Федерации», 03.09.2012, № 36, ст. 4903.</w:t>
      </w:r>
    </w:p>
  </w:footnote>
  <w:footnote w:id="13">
    <w:p w:rsidR="00691210" w:rsidRDefault="00691210" w:rsidP="00691210">
      <w:pPr>
        <w:pStyle w:val="a6"/>
      </w:pPr>
      <w:r>
        <w:rPr>
          <w:rStyle w:val="a3"/>
          <w:rFonts w:eastAsia="Calibri"/>
        </w:rPr>
        <w:footnoteRef/>
      </w:r>
      <w:r>
        <w:t xml:space="preserve"> «Российская газета», 27.01.2010, № 15.</w:t>
      </w:r>
    </w:p>
  </w:footnote>
  <w:footnote w:id="14">
    <w:p w:rsidR="00691210" w:rsidRDefault="00691210" w:rsidP="00691210">
      <w:pPr>
        <w:pStyle w:val="a6"/>
        <w:jc w:val="both"/>
      </w:pPr>
      <w:r>
        <w:rPr>
          <w:rStyle w:val="a3"/>
          <w:rFonts w:eastAsia="Calibri"/>
        </w:rPr>
        <w:footnoteRef/>
      </w:r>
      <w:r>
        <w:t xml:space="preserve"> «Ставропольская правда», 16.12.2009, № 268, «Сборник законов и других правовых актов Ставропольского края», 30.01.2010, № 1, ст. 8541. </w:t>
      </w:r>
    </w:p>
  </w:footnote>
  <w:footnote w:id="15">
    <w:p w:rsidR="00691210" w:rsidRDefault="00691210" w:rsidP="00691210">
      <w:pPr>
        <w:pStyle w:val="a6"/>
      </w:pPr>
      <w:r>
        <w:rPr>
          <w:rStyle w:val="a3"/>
          <w:rFonts w:eastAsia="Calibri"/>
        </w:rPr>
        <w:footnoteRef/>
      </w:r>
      <w:r>
        <w:t xml:space="preserve"> «Сборник законов и других правовых актов Ставропольского края», 25.11.2008, № 33, ст. 7770.</w:t>
      </w:r>
    </w:p>
  </w:footnote>
  <w:footnote w:id="16">
    <w:p w:rsidR="00691210" w:rsidRDefault="00691210" w:rsidP="00691210">
      <w:pPr>
        <w:ind w:firstLine="27"/>
      </w:pPr>
      <w:r w:rsidRPr="004B3DB0">
        <w:rPr>
          <w:rStyle w:val="a8"/>
        </w:rPr>
        <w:footnoteRef/>
      </w:r>
      <w:r w:rsidRPr="004B3DB0">
        <w:t xml:space="preserve"> </w:t>
      </w:r>
      <w:r>
        <w:t>«</w:t>
      </w:r>
      <w:r w:rsidRPr="004B3DB0">
        <w:rPr>
          <w:sz w:val="20"/>
          <w:szCs w:val="20"/>
        </w:rPr>
        <w:t>Ставропольская правда</w:t>
      </w:r>
      <w:r>
        <w:rPr>
          <w:sz w:val="20"/>
          <w:szCs w:val="20"/>
        </w:rPr>
        <w:t>»</w:t>
      </w:r>
      <w:r w:rsidRPr="004B3DB0">
        <w:rPr>
          <w:sz w:val="20"/>
          <w:szCs w:val="20"/>
        </w:rPr>
        <w:t>, 05.07.2011, № 154.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210"/>
    <w:rsid w:val="00173799"/>
    <w:rsid w:val="00271798"/>
    <w:rsid w:val="00281C85"/>
    <w:rsid w:val="004B2DB4"/>
    <w:rsid w:val="005701AF"/>
    <w:rsid w:val="00576E81"/>
    <w:rsid w:val="005E51E7"/>
    <w:rsid w:val="00691210"/>
    <w:rsid w:val="00EE0AE8"/>
    <w:rsid w:val="00F9072B"/>
    <w:rsid w:val="00F93C42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691210"/>
    <w:rPr>
      <w:vertAlign w:val="superscript"/>
    </w:rPr>
  </w:style>
  <w:style w:type="paragraph" w:styleId="a4">
    <w:name w:val="Body Text"/>
    <w:basedOn w:val="a"/>
    <w:link w:val="a5"/>
    <w:uiPriority w:val="99"/>
    <w:rsid w:val="00691210"/>
    <w:pPr>
      <w:widowControl w:val="0"/>
      <w:suppressAutoHyphens/>
      <w:spacing w:after="120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691210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uiPriority w:val="99"/>
    <w:semiHidden/>
    <w:rsid w:val="00691210"/>
    <w:rPr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69121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rsid w:val="0069121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5</cp:revision>
  <cp:lastPrinted>2020-07-23T12:21:00Z</cp:lastPrinted>
  <dcterms:created xsi:type="dcterms:W3CDTF">2020-07-23T10:20:00Z</dcterms:created>
  <dcterms:modified xsi:type="dcterms:W3CDTF">2020-07-23T12:27:00Z</dcterms:modified>
</cp:coreProperties>
</file>