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D" w:rsidRDefault="007246F1" w:rsidP="00D10B67">
      <w:pPr>
        <w:spacing w:before="120" w:after="120"/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BF24FF">
        <w:rPr>
          <w:rFonts w:ascii="Segoe UI" w:hAnsi="Segoe UI" w:cs="Segoe UI"/>
          <w:b/>
          <w:noProof/>
          <w:sz w:val="36"/>
          <w:szCs w:val="36"/>
          <w:lang w:eastAsia="ru-RU"/>
        </w:rPr>
        <w:t>Приложение № 2</w:t>
      </w:r>
    </w:p>
    <w:p w:rsidR="0067778D" w:rsidRPr="00E16ED2" w:rsidRDefault="00D10B67" w:rsidP="00D10B67">
      <w:pPr>
        <w:spacing w:before="120" w:after="120"/>
        <w:jc w:val="center"/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</w:pPr>
      <w:r w:rsidRPr="00D10B67">
        <w:rPr>
          <w:rFonts w:ascii="Segoe UI" w:eastAsia="Calibri" w:hAnsi="Segoe UI" w:cs="Segoe UI"/>
          <w:kern w:val="0"/>
          <w:sz w:val="32"/>
          <w:szCs w:val="32"/>
          <w:lang w:eastAsia="sk-SK" w:bidi="ar-SA"/>
        </w:rPr>
        <w:t>Узнать кадастровую стоимость в два клика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Любой объект недвижимости: квартира, частный дом, здание или земельный участок имеют свою кадастровую стоимость. Кадастровая стоимость устанавливается на основании кадастровой оценки, которая в 2015 году на территории Ставропольского края осуществлялась Министерством имущественных отношений Ставропольского края.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Получить информацию о кадастровой стоимости объекта недвижимости быстро и не выходя из дома можно, совершив несколько простых действий.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Клик 1. На сайте Росреестра </w:t>
      </w:r>
      <w:hyperlink r:id="rId8" w:history="1">
        <w:r w:rsidRPr="00D10B67">
          <w:rPr>
            <w:rStyle w:val="a5"/>
            <w:rFonts w:ascii="Segoe UI" w:eastAsia="Times New Roman" w:hAnsi="Segoe UI" w:cs="Segoe UI"/>
            <w:kern w:val="0"/>
            <w:lang w:eastAsia="ru-RU" w:bidi="ar-SA"/>
          </w:rPr>
          <w:t>https://rosreestr.ru/</w:t>
        </w:r>
      </w:hyperlink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выбрать сервис </w:t>
      </w:r>
      <w:hyperlink r:id="rId9" w:history="1">
        <w:r w:rsidRPr="00D10B67">
          <w:rPr>
            <w:rStyle w:val="a5"/>
            <w:rFonts w:ascii="Segoe UI" w:eastAsia="Times New Roman" w:hAnsi="Segoe UI" w:cs="Segoe UI"/>
            <w:kern w:val="0"/>
            <w:lang w:eastAsia="ru-RU" w:bidi="ar-SA"/>
          </w:rPr>
          <w:t>«Справочная информация по объектам недвижимости в режиме online»</w:t>
        </w:r>
      </w:hyperlink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.</w:t>
      </w:r>
    </w:p>
    <w:p w:rsidR="00D10B67" w:rsidRPr="00D10B67" w:rsidRDefault="00D10B67" w:rsidP="00D10B67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drawing>
          <wp:inline distT="0" distB="0" distL="0" distR="0">
            <wp:extent cx="6229350" cy="3962400"/>
            <wp:effectExtent l="0" t="0" r="0" b="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D10B67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drawing>
          <wp:inline distT="0" distB="0" distL="0" distR="0">
            <wp:extent cx="6115050" cy="1819275"/>
            <wp:effectExtent l="0" t="0" r="0" b="9525"/>
            <wp:docPr id="7" name="Рисунок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  <w:t xml:space="preserve">Если кадастровый номер объекта недвижимости известен 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Клик 2. В поле «Кадастровый номер» вбить кадастровый номер своего объекта недвижимости и нажать на кнопку «Сформировать запрос». </w:t>
      </w:r>
    </w:p>
    <w:p w:rsidR="00D10B67" w:rsidRPr="00D10B67" w:rsidRDefault="00D10B67" w:rsidP="00D10B67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lastRenderedPageBreak/>
        <w:drawing>
          <wp:inline distT="0" distB="0" distL="0" distR="0">
            <wp:extent cx="6115050" cy="1282462"/>
            <wp:effectExtent l="0" t="0" r="0" b="0"/>
            <wp:docPr id="6" name="Рисунок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D10B67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drawing>
          <wp:inline distT="0" distB="0" distL="0" distR="0">
            <wp:extent cx="6076950" cy="390419"/>
            <wp:effectExtent l="0" t="0" r="0" b="0"/>
            <wp:docPr id="5" name="Рисунок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496" cy="3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В результате после нахождения объекта недвижимости вы узнаете его кадастровую стоимость.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b/>
          <w:color w:val="000000"/>
          <w:kern w:val="0"/>
          <w:lang w:eastAsia="ru-RU" w:bidi="ar-SA"/>
        </w:rPr>
        <w:t xml:space="preserve">Если кадастровый номер объекта недвижимости неизвестен 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Клик 2. В поле «Адрес» заполнить соответствующие графы: субъект, район, наименование улицы, номер дома и т.д. и после заполнения всех полей нажать на кнопку «Сформировать запрос». </w:t>
      </w:r>
    </w:p>
    <w:p w:rsidR="00D10B67" w:rsidRPr="00D10B67" w:rsidRDefault="00D10B67" w:rsidP="00AE03E5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drawing>
          <wp:inline distT="0" distB="0" distL="0" distR="0">
            <wp:extent cx="6238875" cy="2500778"/>
            <wp:effectExtent l="0" t="0" r="0" b="0"/>
            <wp:docPr id="3" name="Рисунок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0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AE03E5">
      <w:pPr>
        <w:spacing w:before="120" w:after="120"/>
        <w:jc w:val="center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noProof/>
          <w:color w:val="000000"/>
          <w:kern w:val="0"/>
          <w:lang w:eastAsia="ru-RU" w:bidi="ar-SA"/>
        </w:rPr>
        <w:drawing>
          <wp:inline distT="0" distB="0" distL="0" distR="0">
            <wp:extent cx="6071866" cy="383218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60" cy="38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В результате после нахождения объекта недвижимости вы также узнаете его кадастровую стоимость.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Это самый быстрый и удобный способ узнать размер кадастровой стоимости недвижимости не выходя из дома. Подробную видеоинструкцию, как пользоваться сервисом, можно посмотреть на главной странице портала, перейдя по </w:t>
      </w:r>
      <w:hyperlink r:id="rId15" w:history="1">
        <w:r w:rsidRPr="00D10B67">
          <w:rPr>
            <w:rStyle w:val="a5"/>
            <w:rFonts w:ascii="Segoe UI" w:eastAsia="Times New Roman" w:hAnsi="Segoe UI" w:cs="Segoe UI"/>
            <w:kern w:val="0"/>
            <w:lang w:eastAsia="ru-RU" w:bidi="ar-SA"/>
          </w:rPr>
          <w:t>ссылке</w:t>
        </w:r>
      </w:hyperlink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 xml:space="preserve"> «Как узнать и пересмотреть кадастровую стоимость недвижимости».</w:t>
      </w:r>
    </w:p>
    <w:p w:rsidR="00D10B67" w:rsidRPr="00D10B67" w:rsidRDefault="00D10B67" w:rsidP="00D10B67">
      <w:pPr>
        <w:spacing w:before="120" w:after="120"/>
        <w:jc w:val="both"/>
        <w:rPr>
          <w:rFonts w:ascii="Segoe UI" w:eastAsia="Times New Roman" w:hAnsi="Segoe UI" w:cs="Segoe UI"/>
          <w:color w:val="000000"/>
          <w:kern w:val="0"/>
          <w:u w:val="single"/>
          <w:lang w:eastAsia="ru-RU" w:bidi="ar-SA"/>
        </w:rPr>
      </w:pPr>
      <w:r w:rsidRPr="00D10B67">
        <w:rPr>
          <w:rFonts w:ascii="Segoe UI" w:eastAsia="Times New Roman" w:hAnsi="Segoe UI" w:cs="Segoe UI"/>
          <w:color w:val="000000"/>
          <w:kern w:val="0"/>
          <w:u w:val="single"/>
          <w:lang w:eastAsia="ru-RU" w:bidi="ar-SA"/>
        </w:rPr>
        <w:t>Вся информация предоставляется бесплатно.</w:t>
      </w:r>
    </w:p>
    <w:p w:rsidR="00582730" w:rsidRPr="00EC4E8A" w:rsidRDefault="00D10B67" w:rsidP="001E6928">
      <w:pPr>
        <w:spacing w:before="120" w:after="120"/>
        <w:jc w:val="both"/>
        <w:rPr>
          <w:rFonts w:eastAsia="Calibri"/>
          <w:lang w:eastAsia="en-US"/>
        </w:rPr>
      </w:pPr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Если по каким-либо причинам не удалось получить сведения о кадастровой стоимости объекта недвижимости на портале Росреестра, можно запросить кадастровую справку о кадастровой стоимости из государственного кадастра недвижимости. Для этого надо обратиться в филиал Федеральной кадастровой палаты Росреестра или многофункциональный центр лично, либо направить запрос по почте. Если в государственном кадастре недвижимости есть сведения о кадастровой стоимости объекта, кадастровая справка будет предоставлена бесплатно не позднее чем через 5 рабочих дней со дня по</w:t>
      </w:r>
      <w:bookmarkStart w:id="0" w:name="_GoBack"/>
      <w:bookmarkEnd w:id="0"/>
      <w:r w:rsidRPr="00D10B67">
        <w:rPr>
          <w:rFonts w:ascii="Segoe UI" w:eastAsia="Times New Roman" w:hAnsi="Segoe UI" w:cs="Segoe UI"/>
          <w:color w:val="000000"/>
          <w:kern w:val="0"/>
          <w:lang w:eastAsia="ru-RU" w:bidi="ar-SA"/>
        </w:rPr>
        <w:t>лучения запроса. При подаче запроса надо указать способ получения готового документа: при личном посещении филиала Федеральной кадастровой палаты Росреестра, в МФЦ или по почте.</w:t>
      </w:r>
    </w:p>
    <w:sectPr w:rsidR="00582730" w:rsidRPr="00EC4E8A" w:rsidSect="001E6928">
      <w:headerReference w:type="default" r:id="rId16"/>
      <w:pgSz w:w="11906" w:h="16838" w:code="9"/>
      <w:pgMar w:top="538" w:right="707" w:bottom="142" w:left="1276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CC" w:rsidRDefault="00BD03CC">
      <w:r>
        <w:separator/>
      </w:r>
    </w:p>
  </w:endnote>
  <w:endnote w:type="continuationSeparator" w:id="1">
    <w:p w:rsidR="00BD03CC" w:rsidRDefault="00BD0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5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CC" w:rsidRDefault="00BD03CC">
      <w:r>
        <w:separator/>
      </w:r>
    </w:p>
  </w:footnote>
  <w:footnote w:type="continuationSeparator" w:id="1">
    <w:p w:rsidR="00BD03CC" w:rsidRDefault="00BD0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2396684"/>
      <w:docPartObj>
        <w:docPartGallery w:val="Page Numbers (Top of Page)"/>
        <w:docPartUnique/>
      </w:docPartObj>
    </w:sdtPr>
    <w:sdtContent>
      <w:p w:rsidR="00AE03E5" w:rsidRDefault="00145E8D" w:rsidP="00883BB4">
        <w:pPr>
          <w:pStyle w:val="af0"/>
          <w:jc w:val="center"/>
        </w:pPr>
        <w:r>
          <w:fldChar w:fldCharType="begin"/>
        </w:r>
        <w:r w:rsidR="00883BB4">
          <w:instrText>PAGE   \* MERGEFORMAT</w:instrText>
        </w:r>
        <w:r>
          <w:fldChar w:fldCharType="separate"/>
        </w:r>
        <w:r w:rsidR="00BF24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D5"/>
    <w:rsid w:val="000140C0"/>
    <w:rsid w:val="000274BB"/>
    <w:rsid w:val="000339F7"/>
    <w:rsid w:val="0003642B"/>
    <w:rsid w:val="00065FE6"/>
    <w:rsid w:val="000673FC"/>
    <w:rsid w:val="000817F8"/>
    <w:rsid w:val="00081D6D"/>
    <w:rsid w:val="00083261"/>
    <w:rsid w:val="0008597C"/>
    <w:rsid w:val="00090053"/>
    <w:rsid w:val="000923C9"/>
    <w:rsid w:val="000972A0"/>
    <w:rsid w:val="000B0B54"/>
    <w:rsid w:val="000D710D"/>
    <w:rsid w:val="000E345B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35A82"/>
    <w:rsid w:val="00145B33"/>
    <w:rsid w:val="00145E8D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C10AF"/>
    <w:rsid w:val="001E5F75"/>
    <w:rsid w:val="001E6928"/>
    <w:rsid w:val="001E757E"/>
    <w:rsid w:val="00200210"/>
    <w:rsid w:val="00204F71"/>
    <w:rsid w:val="00207C9A"/>
    <w:rsid w:val="002177A9"/>
    <w:rsid w:val="00224AF8"/>
    <w:rsid w:val="00236744"/>
    <w:rsid w:val="0024682B"/>
    <w:rsid w:val="002518A3"/>
    <w:rsid w:val="0025344B"/>
    <w:rsid w:val="0025545E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6E29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3030C9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A0F6B"/>
    <w:rsid w:val="003B0301"/>
    <w:rsid w:val="003B5426"/>
    <w:rsid w:val="003B6634"/>
    <w:rsid w:val="003C2F61"/>
    <w:rsid w:val="003C3630"/>
    <w:rsid w:val="003E127A"/>
    <w:rsid w:val="003E5A48"/>
    <w:rsid w:val="003E7DE3"/>
    <w:rsid w:val="003F358F"/>
    <w:rsid w:val="003F5A31"/>
    <w:rsid w:val="003F60DD"/>
    <w:rsid w:val="003F7A31"/>
    <w:rsid w:val="00400403"/>
    <w:rsid w:val="004032F1"/>
    <w:rsid w:val="00406B55"/>
    <w:rsid w:val="00411504"/>
    <w:rsid w:val="00411C41"/>
    <w:rsid w:val="0041630D"/>
    <w:rsid w:val="0043154D"/>
    <w:rsid w:val="00441B3F"/>
    <w:rsid w:val="00442669"/>
    <w:rsid w:val="004447DC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90C51"/>
    <w:rsid w:val="004A036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B4D"/>
    <w:rsid w:val="004D7BFA"/>
    <w:rsid w:val="004E579C"/>
    <w:rsid w:val="00505BE1"/>
    <w:rsid w:val="00515E34"/>
    <w:rsid w:val="0051646A"/>
    <w:rsid w:val="00516989"/>
    <w:rsid w:val="00536EAA"/>
    <w:rsid w:val="00541124"/>
    <w:rsid w:val="00547D30"/>
    <w:rsid w:val="005618AD"/>
    <w:rsid w:val="00564EA5"/>
    <w:rsid w:val="005664D6"/>
    <w:rsid w:val="00582730"/>
    <w:rsid w:val="005853C8"/>
    <w:rsid w:val="00592DFD"/>
    <w:rsid w:val="005A06F3"/>
    <w:rsid w:val="005A3345"/>
    <w:rsid w:val="005A392B"/>
    <w:rsid w:val="005A4BB1"/>
    <w:rsid w:val="005B3F70"/>
    <w:rsid w:val="005B48EC"/>
    <w:rsid w:val="005B5716"/>
    <w:rsid w:val="005C02ED"/>
    <w:rsid w:val="005E4BFA"/>
    <w:rsid w:val="005F026D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0B3"/>
    <w:rsid w:val="00637932"/>
    <w:rsid w:val="00642C63"/>
    <w:rsid w:val="006528FC"/>
    <w:rsid w:val="00654D1E"/>
    <w:rsid w:val="00664741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7368"/>
    <w:rsid w:val="0070210C"/>
    <w:rsid w:val="0071422B"/>
    <w:rsid w:val="0071598A"/>
    <w:rsid w:val="00723E0F"/>
    <w:rsid w:val="007246F1"/>
    <w:rsid w:val="007260F8"/>
    <w:rsid w:val="00731E62"/>
    <w:rsid w:val="00747903"/>
    <w:rsid w:val="00781E91"/>
    <w:rsid w:val="00782A90"/>
    <w:rsid w:val="007837AF"/>
    <w:rsid w:val="007926D7"/>
    <w:rsid w:val="007A1E51"/>
    <w:rsid w:val="007A49F1"/>
    <w:rsid w:val="007A5225"/>
    <w:rsid w:val="007B1335"/>
    <w:rsid w:val="007B30B6"/>
    <w:rsid w:val="007B7EDE"/>
    <w:rsid w:val="007C54C4"/>
    <w:rsid w:val="007C5DC0"/>
    <w:rsid w:val="007C6CCA"/>
    <w:rsid w:val="007D75E6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1EB4"/>
    <w:rsid w:val="00862ADF"/>
    <w:rsid w:val="008631E9"/>
    <w:rsid w:val="00863EA9"/>
    <w:rsid w:val="00872471"/>
    <w:rsid w:val="00877565"/>
    <w:rsid w:val="00883BB4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6652"/>
    <w:rsid w:val="008E7EFA"/>
    <w:rsid w:val="0090164C"/>
    <w:rsid w:val="009063D5"/>
    <w:rsid w:val="00915632"/>
    <w:rsid w:val="0091695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42A82"/>
    <w:rsid w:val="00945AC0"/>
    <w:rsid w:val="00950582"/>
    <w:rsid w:val="00957A03"/>
    <w:rsid w:val="00961833"/>
    <w:rsid w:val="00962778"/>
    <w:rsid w:val="00966EE6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E1F59"/>
    <w:rsid w:val="009E4013"/>
    <w:rsid w:val="009E7840"/>
    <w:rsid w:val="009F3506"/>
    <w:rsid w:val="009F6293"/>
    <w:rsid w:val="009F7CD0"/>
    <w:rsid w:val="00A02B97"/>
    <w:rsid w:val="00A179D4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2E7"/>
    <w:rsid w:val="00A80937"/>
    <w:rsid w:val="00A85BD7"/>
    <w:rsid w:val="00A87657"/>
    <w:rsid w:val="00A93B34"/>
    <w:rsid w:val="00AC17CA"/>
    <w:rsid w:val="00AD0345"/>
    <w:rsid w:val="00AD20AD"/>
    <w:rsid w:val="00AD257E"/>
    <w:rsid w:val="00AE03E5"/>
    <w:rsid w:val="00AE4170"/>
    <w:rsid w:val="00AF11D6"/>
    <w:rsid w:val="00AF36C9"/>
    <w:rsid w:val="00B05DCE"/>
    <w:rsid w:val="00B10655"/>
    <w:rsid w:val="00B11A3E"/>
    <w:rsid w:val="00B12395"/>
    <w:rsid w:val="00B144AF"/>
    <w:rsid w:val="00B176BA"/>
    <w:rsid w:val="00B3093A"/>
    <w:rsid w:val="00B316E9"/>
    <w:rsid w:val="00B3273F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741"/>
    <w:rsid w:val="00BC4833"/>
    <w:rsid w:val="00BD03CC"/>
    <w:rsid w:val="00BD483A"/>
    <w:rsid w:val="00BD5312"/>
    <w:rsid w:val="00BD728B"/>
    <w:rsid w:val="00BE4BFF"/>
    <w:rsid w:val="00BF24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059D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B67"/>
    <w:rsid w:val="00D163B8"/>
    <w:rsid w:val="00D16DB9"/>
    <w:rsid w:val="00D32543"/>
    <w:rsid w:val="00D37D78"/>
    <w:rsid w:val="00D4167F"/>
    <w:rsid w:val="00D47707"/>
    <w:rsid w:val="00D54C33"/>
    <w:rsid w:val="00D6279A"/>
    <w:rsid w:val="00D82F22"/>
    <w:rsid w:val="00D8573F"/>
    <w:rsid w:val="00D94786"/>
    <w:rsid w:val="00D95FBE"/>
    <w:rsid w:val="00DB5B8B"/>
    <w:rsid w:val="00DB6445"/>
    <w:rsid w:val="00DC39AF"/>
    <w:rsid w:val="00DC6E8F"/>
    <w:rsid w:val="00DD0360"/>
    <w:rsid w:val="00DD0C4A"/>
    <w:rsid w:val="00DD18AC"/>
    <w:rsid w:val="00DD6298"/>
    <w:rsid w:val="00DE63AC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3283A"/>
    <w:rsid w:val="00E426DA"/>
    <w:rsid w:val="00E65126"/>
    <w:rsid w:val="00E73874"/>
    <w:rsid w:val="00E84CC2"/>
    <w:rsid w:val="00E85462"/>
    <w:rsid w:val="00E85548"/>
    <w:rsid w:val="00E8742D"/>
    <w:rsid w:val="00E93DF6"/>
    <w:rsid w:val="00E95315"/>
    <w:rsid w:val="00E978C3"/>
    <w:rsid w:val="00EA3E70"/>
    <w:rsid w:val="00EA4A6C"/>
    <w:rsid w:val="00EB0995"/>
    <w:rsid w:val="00EB2484"/>
    <w:rsid w:val="00EB5607"/>
    <w:rsid w:val="00EC4847"/>
    <w:rsid w:val="00EC4E8A"/>
    <w:rsid w:val="00ED3639"/>
    <w:rsid w:val="00EF3B27"/>
    <w:rsid w:val="00EF51E7"/>
    <w:rsid w:val="00EF5CD8"/>
    <w:rsid w:val="00EF60BA"/>
    <w:rsid w:val="00F03AFD"/>
    <w:rsid w:val="00F05946"/>
    <w:rsid w:val="00F13FC1"/>
    <w:rsid w:val="00F15056"/>
    <w:rsid w:val="00F221F8"/>
    <w:rsid w:val="00F33805"/>
    <w:rsid w:val="00F3659C"/>
    <w:rsid w:val="00F42DF0"/>
    <w:rsid w:val="00F500EE"/>
    <w:rsid w:val="00F51433"/>
    <w:rsid w:val="00F57CCF"/>
    <w:rsid w:val="00F61E82"/>
    <w:rsid w:val="00F64544"/>
    <w:rsid w:val="00F65045"/>
    <w:rsid w:val="00F9743A"/>
    <w:rsid w:val="00FA5BD4"/>
    <w:rsid w:val="00FC4F3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BD72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728B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728B"/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8273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582730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rosreestr.ru/site/ur/info/kadastrovaya-stoimost/" TargetMode="Externa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online_reques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CBEE-D346-476D-92F9-D68AB82E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Надежда Васильевна</dc:creator>
  <cp:lastModifiedBy>24priem</cp:lastModifiedBy>
  <cp:revision>28</cp:revision>
  <cp:lastPrinted>2015-04-20T06:25:00Z</cp:lastPrinted>
  <dcterms:created xsi:type="dcterms:W3CDTF">2015-06-01T08:41:00Z</dcterms:created>
  <dcterms:modified xsi:type="dcterms:W3CDTF">2016-07-14T10:26:00Z</dcterms:modified>
</cp:coreProperties>
</file>