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rFonts w:ascii="Times New Roman" w:hAnsi="Times New Roman" w:cs="Times New Roman"/>
          <w:sz w:val="28"/>
          <w:szCs w:val="28"/>
        </w:rPr>
        <w:t>2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>социально-экономическом развитии Минераловодского городского округа</w:t>
      </w:r>
      <w:r w:rsidR="004F0CAC">
        <w:rPr>
          <w:bCs/>
          <w:sz w:val="28"/>
          <w:szCs w:val="28"/>
        </w:rPr>
        <w:t xml:space="preserve"> в 2022 году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217F3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725FD8">
        <w:rPr>
          <w:sz w:val="28"/>
          <w:szCs w:val="28"/>
        </w:rPr>
        <w:t xml:space="preserve"> </w:t>
      </w:r>
      <w:r w:rsidR="00525618">
        <w:rPr>
          <w:sz w:val="28"/>
          <w:szCs w:val="28"/>
        </w:rPr>
        <w:t xml:space="preserve"> 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</w:t>
      </w:r>
      <w:r w:rsidR="00217F3D">
        <w:rPr>
          <w:sz w:val="28"/>
          <w:szCs w:val="28"/>
        </w:rPr>
        <w:t>Г</w:t>
      </w:r>
      <w:r>
        <w:rPr>
          <w:sz w:val="28"/>
          <w:szCs w:val="28"/>
        </w:rPr>
        <w:t xml:space="preserve">. В. </w:t>
      </w:r>
      <w:r w:rsidR="00217F3D"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848AF"/>
    <w:rsid w:val="000A6873"/>
    <w:rsid w:val="000B15D8"/>
    <w:rsid w:val="001467B0"/>
    <w:rsid w:val="0015792F"/>
    <w:rsid w:val="001939C4"/>
    <w:rsid w:val="001B29C9"/>
    <w:rsid w:val="001C4A9E"/>
    <w:rsid w:val="001F5316"/>
    <w:rsid w:val="00217F3D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4F0CAC"/>
    <w:rsid w:val="00525618"/>
    <w:rsid w:val="005A17F3"/>
    <w:rsid w:val="005D519E"/>
    <w:rsid w:val="005F5ACB"/>
    <w:rsid w:val="00655EAB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D5418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34</cp:revision>
  <cp:lastPrinted>2022-12-27T14:15:00Z</cp:lastPrinted>
  <dcterms:created xsi:type="dcterms:W3CDTF">2019-01-21T15:31:00Z</dcterms:created>
  <dcterms:modified xsi:type="dcterms:W3CDTF">2022-12-27T14:15:00Z</dcterms:modified>
</cp:coreProperties>
</file>