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88" w:rsidRDefault="001E2288" w:rsidP="001E228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</w:p>
    <w:p w:rsidR="00774C88" w:rsidRDefault="00774C88" w:rsidP="00236F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МИНЕРАЛОВОДСКОГО</w:t>
      </w:r>
    </w:p>
    <w:p w:rsidR="00774C88" w:rsidRDefault="00774C88" w:rsidP="00236F40">
      <w:pPr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СТАВРОПОЛЬСКОГО КРАЯ</w:t>
      </w:r>
    </w:p>
    <w:p w:rsidR="00774C88" w:rsidRDefault="00774C88" w:rsidP="00236F40">
      <w:pPr>
        <w:jc w:val="center"/>
        <w:rPr>
          <w:b/>
        </w:rPr>
      </w:pPr>
      <w:r>
        <w:rPr>
          <w:b/>
        </w:rPr>
        <w:t>ПОСТАНОВЛЕНИЕ</w:t>
      </w:r>
    </w:p>
    <w:p w:rsidR="00774C88" w:rsidRDefault="00774C88" w:rsidP="00293ADF">
      <w:pPr>
        <w:spacing w:line="240" w:lineRule="exact"/>
        <w:jc w:val="center"/>
        <w:rPr>
          <w:b/>
        </w:rPr>
      </w:pPr>
    </w:p>
    <w:p w:rsidR="000D23B5" w:rsidRDefault="000D23B5" w:rsidP="00293ADF">
      <w:pPr>
        <w:spacing w:line="240" w:lineRule="exact"/>
        <w:jc w:val="center"/>
        <w:rPr>
          <w:b/>
        </w:rPr>
      </w:pPr>
    </w:p>
    <w:p w:rsidR="00774C88" w:rsidRDefault="001E2288" w:rsidP="00293ADF">
      <w:pPr>
        <w:spacing w:line="240" w:lineRule="exact"/>
        <w:jc w:val="both"/>
      </w:pPr>
      <w:r>
        <w:t xml:space="preserve">                                            </w:t>
      </w:r>
      <w:r w:rsidR="00774C88">
        <w:t>г.</w:t>
      </w:r>
      <w:r w:rsidR="000D23B5">
        <w:t xml:space="preserve"> </w:t>
      </w:r>
      <w:r w:rsidR="00774C88">
        <w:t>Минеральные Воды                      №</w:t>
      </w:r>
      <w:r w:rsidR="000D23B5">
        <w:t xml:space="preserve"> </w:t>
      </w:r>
      <w:r w:rsidR="00774C88">
        <w:t xml:space="preserve">         </w:t>
      </w:r>
    </w:p>
    <w:p w:rsidR="00774C88" w:rsidRDefault="00774C88" w:rsidP="00236F40">
      <w:pPr>
        <w:jc w:val="both"/>
      </w:pPr>
      <w:r>
        <w:t xml:space="preserve"> </w:t>
      </w:r>
    </w:p>
    <w:p w:rsidR="000D23B5" w:rsidRPr="00275E16" w:rsidRDefault="000D23B5" w:rsidP="000D23B5">
      <w:pPr>
        <w:jc w:val="center"/>
        <w:textAlignment w:val="baseline"/>
      </w:pPr>
      <w:r w:rsidRPr="00275E16">
        <w:t xml:space="preserve">О внесении изменений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</w:t>
      </w:r>
    </w:p>
    <w:p w:rsidR="000D23B5" w:rsidRPr="00275E16" w:rsidRDefault="000D23B5" w:rsidP="000D23B5">
      <w:pPr>
        <w:jc w:val="center"/>
        <w:textAlignment w:val="baseline"/>
      </w:pPr>
      <w:r w:rsidRPr="00275E16">
        <w:t>от 31.10.2019 № 2342</w:t>
      </w:r>
    </w:p>
    <w:p w:rsidR="000D23B5" w:rsidRPr="00275E16" w:rsidRDefault="000D23B5" w:rsidP="000D23B5">
      <w:pPr>
        <w:tabs>
          <w:tab w:val="left" w:pos="0"/>
          <w:tab w:val="left" w:pos="8244"/>
        </w:tabs>
        <w:ind w:firstLine="709"/>
        <w:jc w:val="both"/>
      </w:pPr>
    </w:p>
    <w:p w:rsidR="000D23B5" w:rsidRPr="00F9704B" w:rsidRDefault="000D23B5" w:rsidP="000D23B5">
      <w:pPr>
        <w:pStyle w:val="ConsPlusTitle"/>
        <w:ind w:firstLine="85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постановлениями администрации Минераловодского городского округа Ставропольского края  от 15.02.2017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Pr="004476B9">
        <w:rPr>
          <w:rFonts w:ascii="Times New Roman" w:hAnsi="Times New Roman" w:cs="Times New Roman"/>
          <w:b w:val="0"/>
          <w:sz w:val="28"/>
          <w:szCs w:val="28"/>
        </w:rPr>
        <w:t>, администрация Минераловодского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704B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0D23B5" w:rsidRPr="004476B9" w:rsidRDefault="000D23B5" w:rsidP="000D23B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23B5" w:rsidRPr="00275E16" w:rsidRDefault="000D23B5" w:rsidP="000D23B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31" w:history="1">
        <w:r w:rsidRPr="00275E16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275E16">
        <w:rPr>
          <w:rFonts w:ascii="Times New Roman" w:hAnsi="Times New Roman" w:cs="Times New Roman"/>
          <w:sz w:val="28"/>
          <w:szCs w:val="28"/>
        </w:rPr>
        <w:t xml:space="preserve">,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от 31.10.2019      №2342 (с изменениями, внесенными постановлениями администрации Минераловодского городского округа Ставропольского края от 17.03.2020 №521, от 02.10.2020 № 1983, </w:t>
      </w:r>
      <w:r w:rsidRPr="00275E16">
        <w:rPr>
          <w:rFonts w:ascii="Times New Roman" w:hAnsi="Times New Roman" w:cs="Times New Roman"/>
          <w:color w:val="000000"/>
          <w:sz w:val="28"/>
          <w:szCs w:val="28"/>
        </w:rPr>
        <w:t>от 08.12.2020</w:t>
      </w:r>
      <w:r w:rsidRP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color w:val="000000"/>
          <w:sz w:val="28"/>
          <w:szCs w:val="28"/>
        </w:rPr>
        <w:t>№ 2611, от 18.03.2021 № 523, от 01.06.2021 № 1106, от 30.06.2021 № 1369, от 16.12.2021 № 2645</w:t>
      </w:r>
      <w:r w:rsidRPr="00275E16">
        <w:rPr>
          <w:rFonts w:ascii="Times New Roman" w:hAnsi="Times New Roman" w:cs="Times New Roman"/>
          <w:sz w:val="28"/>
          <w:szCs w:val="28"/>
        </w:rPr>
        <w:t>).</w:t>
      </w:r>
    </w:p>
    <w:p w:rsidR="000D23B5" w:rsidRDefault="000D23B5" w:rsidP="000D23B5">
      <w:pPr>
        <w:pStyle w:val="a3"/>
        <w:tabs>
          <w:tab w:val="left" w:pos="1134"/>
        </w:tabs>
        <w:ind w:left="709"/>
        <w:jc w:val="both"/>
        <w:textAlignment w:val="baseline"/>
      </w:pPr>
    </w:p>
    <w:p w:rsidR="000D23B5" w:rsidRDefault="000D23B5" w:rsidP="000D23B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</w:pPr>
      <w:r w:rsidRPr="00275E16">
        <w:t xml:space="preserve">Контроль за выполнением настоящего постановления </w:t>
      </w:r>
      <w:r>
        <w:t xml:space="preserve">возложить на заместителя главы администрации Минераловодского городского округа </w:t>
      </w:r>
      <w:proofErr w:type="spellStart"/>
      <w:r>
        <w:t>Царикаева</w:t>
      </w:r>
      <w:proofErr w:type="spellEnd"/>
      <w:r>
        <w:t xml:space="preserve"> В. К</w:t>
      </w:r>
      <w:r w:rsidRPr="00275E16">
        <w:t>.</w:t>
      </w:r>
    </w:p>
    <w:p w:rsidR="000D23B5" w:rsidRPr="004E4F23" w:rsidRDefault="000D23B5" w:rsidP="000D23B5">
      <w:pPr>
        <w:tabs>
          <w:tab w:val="left" w:pos="1134"/>
        </w:tabs>
        <w:jc w:val="both"/>
        <w:textAlignment w:val="baseline"/>
      </w:pPr>
    </w:p>
    <w:p w:rsidR="000D23B5" w:rsidRPr="00275E16" w:rsidRDefault="000D23B5" w:rsidP="000D23B5">
      <w:pPr>
        <w:pStyle w:val="a3"/>
        <w:numPr>
          <w:ilvl w:val="0"/>
          <w:numId w:val="1"/>
        </w:numPr>
        <w:tabs>
          <w:tab w:val="left" w:pos="1080"/>
        </w:tabs>
        <w:ind w:left="0" w:firstLine="708"/>
        <w:jc w:val="both"/>
      </w:pPr>
      <w:r w:rsidRPr="00275E16">
        <w:t>Настоящее постановление вступает в силу после его официального опубликования (обнародования).</w:t>
      </w:r>
    </w:p>
    <w:p w:rsidR="00B068CB" w:rsidRDefault="00B068CB" w:rsidP="002216A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92D15" w:rsidRDefault="00A92D15" w:rsidP="002216A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293ADF" w:rsidRDefault="00293ADF" w:rsidP="00236F40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257CB7" w:rsidRDefault="00257CB7" w:rsidP="00236F40">
      <w:r>
        <w:t>Г</w:t>
      </w:r>
      <w:r w:rsidR="00B068CB" w:rsidRPr="00F332CE">
        <w:t>лав</w:t>
      </w:r>
      <w:r>
        <w:t xml:space="preserve">а </w:t>
      </w:r>
      <w:r w:rsidR="00B068CB" w:rsidRPr="00F332CE">
        <w:t>Минераловодского</w:t>
      </w:r>
      <w:r w:rsidR="00B068CB">
        <w:t xml:space="preserve"> </w:t>
      </w:r>
    </w:p>
    <w:p w:rsidR="00B068CB" w:rsidRDefault="00257CB7" w:rsidP="00236F40">
      <w:r>
        <w:t xml:space="preserve">городского округа                                                                         </w:t>
      </w:r>
      <w:r w:rsidR="00B068CB">
        <w:t>В. С. Сергиенко</w:t>
      </w:r>
    </w:p>
    <w:p w:rsidR="00B068CB" w:rsidRDefault="00B068CB" w:rsidP="00236F40">
      <w:pPr>
        <w:pStyle w:val="a3"/>
        <w:tabs>
          <w:tab w:val="left" w:pos="1134"/>
        </w:tabs>
        <w:ind w:left="709"/>
        <w:jc w:val="both"/>
        <w:textAlignment w:val="baseline"/>
      </w:pPr>
    </w:p>
    <w:p w:rsidR="001E2288" w:rsidRDefault="001E2288" w:rsidP="00236F40">
      <w:pPr>
        <w:pStyle w:val="a3"/>
        <w:tabs>
          <w:tab w:val="left" w:pos="1134"/>
        </w:tabs>
        <w:ind w:left="709"/>
        <w:jc w:val="both"/>
        <w:textAlignment w:val="baseline"/>
      </w:pPr>
    </w:p>
    <w:p w:rsidR="001E2288" w:rsidRDefault="001E2288" w:rsidP="00236F40">
      <w:pPr>
        <w:pStyle w:val="a3"/>
        <w:tabs>
          <w:tab w:val="left" w:pos="1134"/>
        </w:tabs>
        <w:ind w:left="709"/>
        <w:jc w:val="both"/>
        <w:textAlignment w:val="baseline"/>
      </w:pPr>
    </w:p>
    <w:p w:rsidR="001E2288" w:rsidRPr="008D37A7" w:rsidRDefault="001E2288" w:rsidP="001E2288">
      <w:pPr>
        <w:tabs>
          <w:tab w:val="left" w:pos="4678"/>
        </w:tabs>
      </w:pPr>
      <w:r>
        <w:lastRenderedPageBreak/>
        <w:tab/>
      </w:r>
      <w:r w:rsidRPr="008D37A7">
        <w:t>УТВЕРЖДЕНЫ</w:t>
      </w:r>
    </w:p>
    <w:p w:rsidR="001E2288" w:rsidRPr="008D37A7" w:rsidRDefault="001E2288" w:rsidP="001E2288">
      <w:pPr>
        <w:tabs>
          <w:tab w:val="left" w:pos="8609"/>
        </w:tabs>
        <w:suppressAutoHyphens/>
        <w:ind w:firstLine="4536"/>
      </w:pPr>
      <w:r w:rsidRPr="008D37A7">
        <w:t xml:space="preserve">  постановлением администрации </w:t>
      </w:r>
    </w:p>
    <w:p w:rsidR="001E2288" w:rsidRPr="008D37A7" w:rsidRDefault="001E2288" w:rsidP="001E2288">
      <w:pPr>
        <w:tabs>
          <w:tab w:val="left" w:pos="8609"/>
        </w:tabs>
        <w:suppressAutoHyphens/>
        <w:ind w:firstLine="4536"/>
      </w:pPr>
      <w:r w:rsidRPr="008D37A7">
        <w:t xml:space="preserve">  Минераловодского городского округа</w:t>
      </w:r>
    </w:p>
    <w:p w:rsidR="001E2288" w:rsidRPr="008D37A7" w:rsidRDefault="001E2288" w:rsidP="001E2288">
      <w:pPr>
        <w:tabs>
          <w:tab w:val="left" w:pos="8609"/>
        </w:tabs>
        <w:suppressAutoHyphens/>
        <w:ind w:firstLine="4536"/>
        <w:rPr>
          <w:color w:val="0000FF"/>
        </w:rPr>
      </w:pPr>
      <w:r w:rsidRPr="008D37A7">
        <w:t xml:space="preserve">  от </w:t>
      </w:r>
      <w:r>
        <w:t>10</w:t>
      </w:r>
      <w:r w:rsidRPr="008D37A7">
        <w:t xml:space="preserve"> ноября 2022 г. № </w:t>
      </w:r>
      <w:r>
        <w:t>2615</w:t>
      </w:r>
    </w:p>
    <w:p w:rsidR="001E2288" w:rsidRPr="008D37A7" w:rsidRDefault="001E2288" w:rsidP="001E2288">
      <w:pPr>
        <w:tabs>
          <w:tab w:val="left" w:pos="4110"/>
          <w:tab w:val="left" w:pos="8609"/>
        </w:tabs>
        <w:suppressAutoHyphens/>
        <w:ind w:firstLine="540"/>
        <w:rPr>
          <w:color w:val="0000FF"/>
        </w:rPr>
      </w:pPr>
    </w:p>
    <w:p w:rsidR="001E2288" w:rsidRPr="008D37A7" w:rsidRDefault="001E2288" w:rsidP="001E2288">
      <w:pPr>
        <w:tabs>
          <w:tab w:val="left" w:pos="4110"/>
          <w:tab w:val="left" w:pos="8609"/>
        </w:tabs>
        <w:suppressAutoHyphens/>
        <w:ind w:firstLine="540"/>
        <w:rPr>
          <w:color w:val="0000FF"/>
        </w:rPr>
      </w:pPr>
    </w:p>
    <w:p w:rsidR="001E2288" w:rsidRPr="008D37A7" w:rsidRDefault="001E2288" w:rsidP="001E2288">
      <w:pPr>
        <w:tabs>
          <w:tab w:val="left" w:pos="4110"/>
          <w:tab w:val="left" w:pos="8609"/>
        </w:tabs>
        <w:suppressAutoHyphens/>
        <w:ind w:firstLine="540"/>
        <w:rPr>
          <w:color w:val="0000FF"/>
        </w:rPr>
      </w:pPr>
    </w:p>
    <w:p w:rsidR="001E2288" w:rsidRPr="008D37A7" w:rsidRDefault="001E2288" w:rsidP="001E2288">
      <w:pPr>
        <w:tabs>
          <w:tab w:val="left" w:pos="4110"/>
          <w:tab w:val="left" w:pos="8609"/>
        </w:tabs>
        <w:suppressAutoHyphens/>
        <w:ind w:firstLine="540"/>
        <w:rPr>
          <w:color w:val="0000FF"/>
        </w:rPr>
      </w:pPr>
    </w:p>
    <w:p w:rsidR="001E2288" w:rsidRPr="008D37A7" w:rsidRDefault="001E2288" w:rsidP="001E2288">
      <w:pPr>
        <w:tabs>
          <w:tab w:val="left" w:pos="8609"/>
        </w:tabs>
        <w:suppressAutoHyphens/>
        <w:jc w:val="center"/>
        <w:rPr>
          <w:b/>
        </w:rPr>
      </w:pPr>
      <w:r w:rsidRPr="008D37A7">
        <w:t>ИЗМЕНЕНИЯ,</w:t>
      </w:r>
    </w:p>
    <w:p w:rsidR="001E2288" w:rsidRPr="008D37A7" w:rsidRDefault="001E2288" w:rsidP="001E2288">
      <w:pPr>
        <w:pStyle w:val="ConsPlusNormal"/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7A7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от 31.10.2019 № 2342 (с изменениями, внесенными постановлениями администрации Минераловодского городского округа Ставропольского края от 17.03.2020 № 521, от 02.10.2020 № 1983, </w:t>
      </w:r>
      <w:r w:rsidRPr="008D37A7">
        <w:rPr>
          <w:rFonts w:ascii="Times New Roman" w:hAnsi="Times New Roman" w:cs="Times New Roman"/>
          <w:color w:val="000000"/>
          <w:sz w:val="28"/>
          <w:szCs w:val="28"/>
        </w:rPr>
        <w:t>от 08.12.2020</w:t>
      </w:r>
      <w:r w:rsidRPr="008D37A7">
        <w:rPr>
          <w:rFonts w:ascii="Times New Roman" w:hAnsi="Times New Roman" w:cs="Times New Roman"/>
          <w:sz w:val="28"/>
          <w:szCs w:val="28"/>
        </w:rPr>
        <w:t xml:space="preserve"> </w:t>
      </w:r>
      <w:r w:rsidRPr="008D37A7">
        <w:rPr>
          <w:rFonts w:ascii="Times New Roman" w:hAnsi="Times New Roman" w:cs="Times New Roman"/>
          <w:color w:val="000000"/>
          <w:sz w:val="28"/>
          <w:szCs w:val="28"/>
        </w:rPr>
        <w:t xml:space="preserve">№ 2611, </w:t>
      </w:r>
    </w:p>
    <w:p w:rsidR="001E2288" w:rsidRPr="008D37A7" w:rsidRDefault="001E2288" w:rsidP="001E2288">
      <w:pPr>
        <w:pStyle w:val="ConsPlusNormal"/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7A7">
        <w:rPr>
          <w:rFonts w:ascii="Times New Roman" w:hAnsi="Times New Roman" w:cs="Times New Roman"/>
          <w:color w:val="000000"/>
          <w:sz w:val="28"/>
          <w:szCs w:val="28"/>
        </w:rPr>
        <w:t xml:space="preserve">от 18.03.2021 № 523 от 01.06.2021 № 1106, от 30.06.2021 № 1369, </w:t>
      </w:r>
    </w:p>
    <w:p w:rsidR="001E2288" w:rsidRPr="008D37A7" w:rsidRDefault="001E2288" w:rsidP="001E2288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D37A7">
        <w:rPr>
          <w:rFonts w:ascii="Times New Roman" w:hAnsi="Times New Roman" w:cs="Times New Roman"/>
          <w:color w:val="000000"/>
          <w:sz w:val="28"/>
          <w:szCs w:val="28"/>
        </w:rPr>
        <w:t>от 16.12.2021 № 2645</w:t>
      </w:r>
      <w:r w:rsidRPr="008D37A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E2288" w:rsidRPr="009F0FCA" w:rsidRDefault="001E2288" w:rsidP="001E2288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D37A7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1E2288" w:rsidRPr="009F0FCA" w:rsidRDefault="001E2288" w:rsidP="001E22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2288" w:rsidRPr="009F0FCA" w:rsidRDefault="001E2288" w:rsidP="001E22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2288" w:rsidRPr="009F0FCA" w:rsidRDefault="001E2288" w:rsidP="001E228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F0FCA">
        <w:rPr>
          <w:rFonts w:eastAsia="Calibri"/>
        </w:rPr>
        <w:t xml:space="preserve">1. В </w:t>
      </w:r>
      <w:hyperlink r:id="rId8" w:history="1">
        <w:r w:rsidRPr="009F0FCA">
          <w:rPr>
            <w:rFonts w:eastAsia="Calibri"/>
          </w:rPr>
          <w:t>паспорте Программы</w:t>
        </w:r>
      </w:hyperlink>
      <w:r w:rsidRPr="009F0FCA">
        <w:rPr>
          <w:rFonts w:eastAsia="Calibri"/>
        </w:rPr>
        <w:t>:</w:t>
      </w:r>
    </w:p>
    <w:p w:rsidR="001E2288" w:rsidRPr="006D1357" w:rsidRDefault="001E2288" w:rsidP="001E228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D1357">
        <w:rPr>
          <w:rFonts w:eastAsia="Calibri"/>
        </w:rPr>
        <w:t xml:space="preserve">1.1. </w:t>
      </w:r>
      <w:hyperlink r:id="rId9" w:history="1">
        <w:r w:rsidRPr="006D1357">
          <w:rPr>
            <w:rFonts w:eastAsia="Calibri"/>
          </w:rPr>
          <w:t>Позицию</w:t>
        </w:r>
      </w:hyperlink>
      <w:r w:rsidRPr="006D1357">
        <w:rPr>
          <w:rFonts w:eastAsia="Calibri"/>
        </w:rPr>
        <w:t xml:space="preserve"> «Объемы и источники финансового обеспечения Программы» изложить в следующей редакции:</w:t>
      </w:r>
    </w:p>
    <w:p w:rsidR="001E2288" w:rsidRPr="006D1357" w:rsidRDefault="001E2288" w:rsidP="001E2288">
      <w:pPr>
        <w:ind w:firstLine="540"/>
        <w:jc w:val="both"/>
      </w:pPr>
      <w:r w:rsidRPr="006D1357">
        <w:t>«реализация мероприятий Программы может осуществляться за счет бюджетов различных уровней.</w:t>
      </w:r>
    </w:p>
    <w:p w:rsidR="001E2288" w:rsidRPr="006D1357" w:rsidRDefault="001E2288" w:rsidP="001E2288">
      <w:pPr>
        <w:ind w:firstLine="447"/>
        <w:jc w:val="both"/>
        <w:rPr>
          <w:rFonts w:ascii="Calibri" w:hAnsi="Calibri" w:cs="Calibri"/>
          <w:bCs/>
          <w:color w:val="000000"/>
        </w:rPr>
      </w:pPr>
      <w:r w:rsidRPr="006D1357">
        <w:t xml:space="preserve">объем финансового обеспечения </w:t>
      </w:r>
      <w:r w:rsidRPr="006D1357">
        <w:rPr>
          <w:shd w:val="clear" w:color="auto" w:fill="FFFFFF"/>
        </w:rPr>
        <w:t xml:space="preserve">Программы </w:t>
      </w:r>
      <w:r w:rsidRPr="006D1357">
        <w:t xml:space="preserve">составит </w:t>
      </w:r>
      <w:r>
        <w:rPr>
          <w:bCs/>
          <w:color w:val="000000"/>
        </w:rPr>
        <w:t>3606,51</w:t>
      </w:r>
      <w:r w:rsidRPr="006D1357">
        <w:rPr>
          <w:bCs/>
          <w:color w:val="000000"/>
        </w:rPr>
        <w:t xml:space="preserve"> </w:t>
      </w:r>
      <w:r w:rsidRPr="006D1357">
        <w:rPr>
          <w:shd w:val="clear" w:color="auto" w:fill="FFFFFF"/>
        </w:rPr>
        <w:t>тыс. рублей</w:t>
      </w:r>
      <w:r w:rsidRPr="006D1357">
        <w:t>, в том числе по источникам финансового обеспечения:</w:t>
      </w:r>
    </w:p>
    <w:p w:rsidR="001E2288" w:rsidRPr="006D1357" w:rsidRDefault="001E2288" w:rsidP="001E2288">
      <w:pPr>
        <w:ind w:firstLine="447"/>
        <w:jc w:val="both"/>
      </w:pPr>
      <w:r w:rsidRPr="006D1357">
        <w:t xml:space="preserve">бюджет Минераловодского городского округа – </w:t>
      </w:r>
      <w:r>
        <w:t>360</w:t>
      </w:r>
      <w:r w:rsidRPr="006D1357">
        <w:rPr>
          <w:bCs/>
          <w:color w:val="000000"/>
        </w:rPr>
        <w:t>6,</w:t>
      </w:r>
      <w:r>
        <w:rPr>
          <w:bCs/>
          <w:color w:val="000000"/>
        </w:rPr>
        <w:t>5</w:t>
      </w:r>
      <w:r w:rsidRPr="006D1357">
        <w:rPr>
          <w:bCs/>
          <w:color w:val="000000"/>
        </w:rPr>
        <w:t xml:space="preserve">1 </w:t>
      </w:r>
      <w:r w:rsidRPr="006D1357">
        <w:rPr>
          <w:shd w:val="clear" w:color="auto" w:fill="FFFFFF"/>
        </w:rPr>
        <w:t>тыс. рублей</w:t>
      </w:r>
      <w:r w:rsidRPr="006D1357">
        <w:t>, в том числе по годам:</w:t>
      </w:r>
    </w:p>
    <w:p w:rsidR="001E2288" w:rsidRPr="004613E8" w:rsidRDefault="001E2288" w:rsidP="001E2288">
      <w:pPr>
        <w:tabs>
          <w:tab w:val="left" w:pos="900"/>
        </w:tabs>
        <w:suppressAutoHyphens/>
        <w:ind w:left="447"/>
        <w:jc w:val="both"/>
      </w:pPr>
      <w:r w:rsidRPr="004613E8">
        <w:t xml:space="preserve">2020 год – </w:t>
      </w:r>
      <w:r w:rsidRPr="004613E8">
        <w:rPr>
          <w:shd w:val="clear" w:color="auto" w:fill="FFFFFF"/>
        </w:rPr>
        <w:t xml:space="preserve">129,11 </w:t>
      </w:r>
      <w:r w:rsidRPr="004613E8">
        <w:t xml:space="preserve">тыс. рублей; </w:t>
      </w:r>
    </w:p>
    <w:p w:rsidR="001E2288" w:rsidRPr="004613E8" w:rsidRDefault="001E2288" w:rsidP="001E2288">
      <w:pPr>
        <w:tabs>
          <w:tab w:val="left" w:pos="900"/>
        </w:tabs>
        <w:suppressAutoHyphens/>
        <w:ind w:left="447"/>
        <w:jc w:val="both"/>
      </w:pPr>
      <w:r w:rsidRPr="004613E8">
        <w:t>2021 год – 20</w:t>
      </w:r>
      <w:r w:rsidRPr="004613E8">
        <w:rPr>
          <w:shd w:val="clear" w:color="auto" w:fill="FFFFFF"/>
        </w:rPr>
        <w:t xml:space="preserve">0,00 </w:t>
      </w:r>
      <w:r w:rsidRPr="004613E8">
        <w:t>тыс. рублей;</w:t>
      </w:r>
    </w:p>
    <w:p w:rsidR="001E2288" w:rsidRPr="004613E8" w:rsidRDefault="001E2288" w:rsidP="001E2288">
      <w:pPr>
        <w:pStyle w:val="ae"/>
        <w:keepNext/>
        <w:keepLines/>
        <w:spacing w:after="0"/>
        <w:ind w:left="447"/>
        <w:jc w:val="both"/>
        <w:rPr>
          <w:szCs w:val="28"/>
        </w:rPr>
      </w:pPr>
      <w:r w:rsidRPr="004613E8">
        <w:rPr>
          <w:szCs w:val="28"/>
        </w:rPr>
        <w:t xml:space="preserve">2022 год – </w:t>
      </w:r>
      <w:r w:rsidRPr="004613E8">
        <w:rPr>
          <w:szCs w:val="28"/>
          <w:lang w:val="ru-RU"/>
        </w:rPr>
        <w:t>250,00</w:t>
      </w:r>
      <w:r w:rsidRPr="004613E8">
        <w:rPr>
          <w:szCs w:val="28"/>
          <w:shd w:val="clear" w:color="auto" w:fill="FFFFFF"/>
        </w:rPr>
        <w:t xml:space="preserve"> </w:t>
      </w:r>
      <w:r w:rsidRPr="004613E8">
        <w:rPr>
          <w:szCs w:val="28"/>
        </w:rPr>
        <w:t>тыс. рублей;</w:t>
      </w:r>
    </w:p>
    <w:p w:rsidR="001E2288" w:rsidRPr="004613E8" w:rsidRDefault="001E2288" w:rsidP="001E2288">
      <w:pPr>
        <w:tabs>
          <w:tab w:val="left" w:pos="900"/>
        </w:tabs>
        <w:suppressAutoHyphens/>
        <w:ind w:left="447"/>
        <w:jc w:val="both"/>
      </w:pPr>
      <w:r w:rsidRPr="004613E8">
        <w:t xml:space="preserve">2023 год – </w:t>
      </w:r>
      <w:r w:rsidRPr="004613E8">
        <w:rPr>
          <w:shd w:val="clear" w:color="auto" w:fill="FFFFFF"/>
        </w:rPr>
        <w:t xml:space="preserve">922,80 </w:t>
      </w:r>
      <w:r w:rsidRPr="004613E8">
        <w:t>тыс. рублей;</w:t>
      </w:r>
    </w:p>
    <w:p w:rsidR="001E2288" w:rsidRPr="004613E8" w:rsidRDefault="001E2288" w:rsidP="001E2288">
      <w:pPr>
        <w:snapToGrid w:val="0"/>
        <w:jc w:val="both"/>
      </w:pPr>
      <w:r w:rsidRPr="004613E8">
        <w:t xml:space="preserve">      2024 год – </w:t>
      </w:r>
      <w:r w:rsidRPr="004613E8">
        <w:rPr>
          <w:shd w:val="clear" w:color="auto" w:fill="FFFFFF"/>
        </w:rPr>
        <w:t xml:space="preserve">990,40 </w:t>
      </w:r>
      <w:r w:rsidRPr="004613E8">
        <w:t xml:space="preserve">тыс. рублей; </w:t>
      </w:r>
    </w:p>
    <w:p w:rsidR="001E2288" w:rsidRPr="004613E8" w:rsidRDefault="001E2288" w:rsidP="001E2288">
      <w:pPr>
        <w:pStyle w:val="ae"/>
        <w:keepNext/>
        <w:keepLines/>
        <w:spacing w:after="0"/>
        <w:ind w:left="447"/>
        <w:jc w:val="both"/>
        <w:rPr>
          <w:szCs w:val="28"/>
        </w:rPr>
      </w:pPr>
      <w:r w:rsidRPr="004613E8">
        <w:rPr>
          <w:szCs w:val="28"/>
        </w:rPr>
        <w:t xml:space="preserve">2025 год – </w:t>
      </w:r>
      <w:r w:rsidRPr="004613E8">
        <w:rPr>
          <w:szCs w:val="28"/>
          <w:lang w:val="ru-RU"/>
        </w:rPr>
        <w:t>1114,20</w:t>
      </w:r>
      <w:r w:rsidRPr="004613E8">
        <w:rPr>
          <w:szCs w:val="28"/>
          <w:shd w:val="clear" w:color="auto" w:fill="FFFFFF"/>
        </w:rPr>
        <w:t xml:space="preserve"> </w:t>
      </w:r>
      <w:r w:rsidRPr="004613E8">
        <w:rPr>
          <w:szCs w:val="28"/>
        </w:rPr>
        <w:t>тыс. рублей;</w:t>
      </w:r>
    </w:p>
    <w:p w:rsidR="001E2288" w:rsidRPr="006D1357" w:rsidRDefault="001E2288" w:rsidP="001E2288">
      <w:pPr>
        <w:tabs>
          <w:tab w:val="left" w:pos="900"/>
        </w:tabs>
        <w:suppressAutoHyphens/>
        <w:ind w:firstLine="541"/>
        <w:jc w:val="both"/>
      </w:pPr>
      <w:r w:rsidRPr="004613E8">
        <w:rPr>
          <w:rFonts w:eastAsia="Calibri"/>
          <w:lang w:eastAsia="en-US"/>
        </w:rPr>
        <w:t>прогнозируемое поступление средств в местный бюджет – 0,00 тыс. рублей;</w:t>
      </w:r>
    </w:p>
    <w:p w:rsidR="001E2288" w:rsidRPr="00DA0C07" w:rsidRDefault="001E2288" w:rsidP="001E228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D1357">
        <w:rPr>
          <w:rFonts w:eastAsia="Calibri"/>
          <w:lang w:eastAsia="en-US"/>
        </w:rPr>
        <w:t>выпадающие доходы бюджета округ</w:t>
      </w:r>
      <w:r w:rsidRPr="00DA0C07">
        <w:rPr>
          <w:rFonts w:eastAsia="Calibri"/>
          <w:lang w:eastAsia="en-US"/>
        </w:rPr>
        <w:t>а в результате применения налоговых льгот (иных мер гос.</w:t>
      </w:r>
      <w:r>
        <w:rPr>
          <w:rFonts w:eastAsia="Calibri"/>
          <w:lang w:eastAsia="en-US"/>
        </w:rPr>
        <w:t xml:space="preserve"> </w:t>
      </w:r>
      <w:r w:rsidRPr="00DA0C07">
        <w:rPr>
          <w:rFonts w:eastAsia="Calibri"/>
          <w:lang w:eastAsia="en-US"/>
        </w:rPr>
        <w:t>регулирования) – 0,00 тыс.</w:t>
      </w:r>
      <w:r>
        <w:rPr>
          <w:rFonts w:eastAsia="Calibri"/>
          <w:lang w:eastAsia="en-US"/>
        </w:rPr>
        <w:t xml:space="preserve"> </w:t>
      </w:r>
      <w:r w:rsidRPr="00DA0C07">
        <w:rPr>
          <w:rFonts w:eastAsia="Calibri"/>
          <w:lang w:eastAsia="en-US"/>
        </w:rPr>
        <w:t>руб.;</w:t>
      </w:r>
    </w:p>
    <w:p w:rsidR="001E2288" w:rsidRPr="00DA0C07" w:rsidRDefault="001E2288" w:rsidP="001E228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A0C07">
        <w:t xml:space="preserve">средства участников Программы – </w:t>
      </w:r>
      <w:r w:rsidRPr="00DA0C07">
        <w:rPr>
          <w:shd w:val="clear" w:color="auto" w:fill="FFFFFF"/>
        </w:rPr>
        <w:t>0,00 тыс. руб.».</w:t>
      </w:r>
    </w:p>
    <w:p w:rsidR="001E2288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88" w:rsidRPr="009F0FCA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0FCA">
        <w:rPr>
          <w:rFonts w:ascii="Times New Roman" w:hAnsi="Times New Roman" w:cs="Times New Roman"/>
          <w:sz w:val="28"/>
          <w:szCs w:val="28"/>
        </w:rPr>
        <w:t>. Абзац четыре позиции «Индикаторы достижения целей Программы» изложить в следующей редакции:</w:t>
      </w:r>
    </w:p>
    <w:p w:rsidR="001E2288" w:rsidRPr="009F0FCA" w:rsidRDefault="001E2288" w:rsidP="001E2288">
      <w:pPr>
        <w:ind w:firstLine="708"/>
        <w:jc w:val="both"/>
      </w:pPr>
      <w:r w:rsidRPr="009F0FCA">
        <w:t>«- увеличение объёма инвестиций в основной капитал.».</w:t>
      </w:r>
    </w:p>
    <w:p w:rsidR="001E2288" w:rsidRPr="009F0FCA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CA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0FCA">
        <w:rPr>
          <w:rFonts w:ascii="Times New Roman" w:hAnsi="Times New Roman" w:cs="Times New Roman"/>
          <w:sz w:val="28"/>
          <w:szCs w:val="28"/>
        </w:rPr>
        <w:t>. Абзацы один, три, четыре позиции «Ожидаемые конечные результаты реализации Программы» изложить в следующей редакции:</w:t>
      </w:r>
    </w:p>
    <w:p w:rsidR="001E2288" w:rsidRPr="009F0FCA" w:rsidRDefault="001E2288" w:rsidP="001E2288">
      <w:pPr>
        <w:pStyle w:val="ConsPlusNormal"/>
        <w:ind w:firstLine="705"/>
        <w:jc w:val="both"/>
        <w:rPr>
          <w:rStyle w:val="af"/>
          <w:szCs w:val="28"/>
        </w:rPr>
      </w:pPr>
      <w:r w:rsidRPr="009F0FCA">
        <w:rPr>
          <w:rFonts w:ascii="Times New Roman" w:hAnsi="Times New Roman" w:cs="Times New Roman"/>
          <w:sz w:val="28"/>
          <w:szCs w:val="28"/>
        </w:rPr>
        <w:t>«- увеличение д</w:t>
      </w:r>
      <w:proofErr w:type="spellStart"/>
      <w:r w:rsidRPr="009F0FCA">
        <w:rPr>
          <w:rStyle w:val="af"/>
          <w:szCs w:val="28"/>
        </w:rPr>
        <w:t>оли</w:t>
      </w:r>
      <w:proofErr w:type="spellEnd"/>
      <w:r w:rsidRPr="009F0FCA">
        <w:rPr>
          <w:rStyle w:val="af"/>
          <w:szCs w:val="28"/>
        </w:rPr>
        <w:t xml:space="preserve">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 24,8 процентов в 2018 году до 26,4 процентов в 2025 году;</w:t>
      </w:r>
    </w:p>
    <w:p w:rsidR="001E2288" w:rsidRPr="009F0FCA" w:rsidRDefault="001E2288" w:rsidP="001E2288">
      <w:pPr>
        <w:pStyle w:val="ConsPlusNormal"/>
        <w:ind w:firstLine="705"/>
        <w:jc w:val="both"/>
        <w:rPr>
          <w:rStyle w:val="af"/>
          <w:szCs w:val="28"/>
        </w:rPr>
      </w:pPr>
      <w:r w:rsidRPr="009F0FCA">
        <w:rPr>
          <w:rStyle w:val="af"/>
          <w:szCs w:val="28"/>
        </w:rPr>
        <w:t>- увеличение количества</w:t>
      </w:r>
      <w:r w:rsidRPr="009F0FCA">
        <w:rPr>
          <w:rFonts w:ascii="Times New Roman" w:hAnsi="Times New Roman" w:cs="Times New Roman"/>
          <w:color w:val="000000"/>
          <w:sz w:val="28"/>
          <w:szCs w:val="28"/>
        </w:rPr>
        <w:t xml:space="preserve"> туристов, посетивших Минераловодский городской округ </w:t>
      </w:r>
      <w:r w:rsidRPr="009F0FCA">
        <w:rPr>
          <w:rStyle w:val="af"/>
          <w:szCs w:val="28"/>
        </w:rPr>
        <w:t>с 50,0 тыс.</w:t>
      </w:r>
      <w:r>
        <w:rPr>
          <w:rStyle w:val="af"/>
          <w:szCs w:val="28"/>
        </w:rPr>
        <w:t xml:space="preserve"> </w:t>
      </w:r>
      <w:r w:rsidRPr="009F0FCA">
        <w:rPr>
          <w:rStyle w:val="af"/>
          <w:szCs w:val="28"/>
        </w:rPr>
        <w:t>чел. в 2018 году до 55 тысяч в 2025 году;</w:t>
      </w:r>
    </w:p>
    <w:p w:rsidR="001E2288" w:rsidRPr="009F0FCA" w:rsidRDefault="001E2288" w:rsidP="001E2288">
      <w:pPr>
        <w:pStyle w:val="ConsPlusNonformat"/>
        <w:widowControl/>
        <w:ind w:firstLine="705"/>
        <w:jc w:val="both"/>
        <w:rPr>
          <w:rStyle w:val="af"/>
          <w:szCs w:val="28"/>
        </w:rPr>
      </w:pPr>
      <w:r w:rsidRPr="009F0FCA">
        <w:rPr>
          <w:rStyle w:val="af"/>
          <w:szCs w:val="28"/>
        </w:rPr>
        <w:t>- увеличение объёма и</w:t>
      </w:r>
      <w:r w:rsidRPr="009F0FCA">
        <w:rPr>
          <w:rFonts w:ascii="Times New Roman" w:hAnsi="Times New Roman" w:cs="Times New Roman"/>
          <w:sz w:val="28"/>
          <w:szCs w:val="28"/>
        </w:rPr>
        <w:t xml:space="preserve">нвестиций в основной капитал до 140 процентов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F0FCA">
        <w:rPr>
          <w:rFonts w:ascii="Times New Roman" w:eastAsia="Calibri" w:hAnsi="Times New Roman" w:cs="Times New Roman"/>
          <w:sz w:val="28"/>
          <w:szCs w:val="28"/>
        </w:rPr>
        <w:t xml:space="preserve"> 2025 году</w:t>
      </w:r>
      <w:r w:rsidRPr="009F0FCA">
        <w:rPr>
          <w:rStyle w:val="af"/>
          <w:szCs w:val="28"/>
        </w:rPr>
        <w:t>».</w:t>
      </w:r>
    </w:p>
    <w:p w:rsidR="001E2288" w:rsidRPr="009F0FCA" w:rsidRDefault="001E2288" w:rsidP="001E2288">
      <w:pPr>
        <w:pStyle w:val="ConsPlusNormal"/>
        <w:ind w:firstLine="705"/>
        <w:jc w:val="both"/>
        <w:rPr>
          <w:sz w:val="28"/>
          <w:szCs w:val="28"/>
        </w:rPr>
      </w:pPr>
    </w:p>
    <w:p w:rsidR="001E2288" w:rsidRPr="00800020" w:rsidRDefault="001E2288" w:rsidP="001E228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0020">
        <w:t xml:space="preserve">2.   </w:t>
      </w:r>
      <w:r w:rsidRPr="00800020">
        <w:rPr>
          <w:rFonts w:eastAsia="Calibri"/>
        </w:rPr>
        <w:t xml:space="preserve">В </w:t>
      </w:r>
      <w:hyperlink r:id="rId10" w:history="1">
        <w:r w:rsidRPr="00800020">
          <w:rPr>
            <w:rFonts w:eastAsia="Calibri"/>
          </w:rPr>
          <w:t>паспорте Подпрограммы 1</w:t>
        </w:r>
      </w:hyperlink>
      <w:r w:rsidRPr="00800020">
        <w:rPr>
          <w:rFonts w:eastAsia="Calibri"/>
        </w:rPr>
        <w:t xml:space="preserve"> «Развитие субъектов малого и среднего предпринимательства»: </w:t>
      </w:r>
    </w:p>
    <w:p w:rsidR="001E2288" w:rsidRPr="00800020" w:rsidRDefault="001E2288" w:rsidP="001E2288">
      <w:pPr>
        <w:ind w:firstLine="708"/>
        <w:jc w:val="both"/>
      </w:pPr>
      <w:r w:rsidRPr="00800020">
        <w:rPr>
          <w:rFonts w:eastAsia="Calibri"/>
        </w:rPr>
        <w:t xml:space="preserve">2.1. </w:t>
      </w:r>
      <w:r w:rsidRPr="00800020">
        <w:t xml:space="preserve">Позицию «Объёмы и источники финансового обеспечения подпрограммы» изложить в следующей редакции: </w:t>
      </w:r>
    </w:p>
    <w:p w:rsidR="001E2288" w:rsidRPr="00800020" w:rsidRDefault="001E2288" w:rsidP="001E2288">
      <w:pPr>
        <w:ind w:firstLine="708"/>
        <w:jc w:val="both"/>
      </w:pPr>
      <w:r w:rsidRPr="00800020">
        <w:t xml:space="preserve">«Объем финансового обеспечения </w:t>
      </w:r>
      <w:r w:rsidRPr="00800020">
        <w:rPr>
          <w:shd w:val="clear" w:color="auto" w:fill="FFFFFF"/>
        </w:rPr>
        <w:t xml:space="preserve">подпрограммы </w:t>
      </w:r>
      <w:r w:rsidRPr="00800020">
        <w:t xml:space="preserve">составит </w:t>
      </w:r>
      <w:r>
        <w:t>2128,32</w:t>
      </w:r>
      <w:r w:rsidRPr="00800020">
        <w:t xml:space="preserve"> </w:t>
      </w:r>
      <w:r w:rsidRPr="00800020">
        <w:rPr>
          <w:shd w:val="clear" w:color="auto" w:fill="FFFFFF"/>
        </w:rPr>
        <w:t>тыс. рублей</w:t>
      </w:r>
      <w:r w:rsidRPr="00800020">
        <w:t>, в том числе по источникам финансового обеспечения:</w:t>
      </w:r>
    </w:p>
    <w:p w:rsidR="001E2288" w:rsidRPr="00800020" w:rsidRDefault="001E2288" w:rsidP="001E2288">
      <w:pPr>
        <w:snapToGrid w:val="0"/>
        <w:jc w:val="both"/>
      </w:pPr>
      <w:r w:rsidRPr="00800020">
        <w:t xml:space="preserve">бюджет Минераловодского городского округа – </w:t>
      </w:r>
      <w:r>
        <w:t>2128,32</w:t>
      </w:r>
      <w:r w:rsidRPr="00800020">
        <w:t xml:space="preserve"> </w:t>
      </w:r>
      <w:r w:rsidRPr="00800020">
        <w:rPr>
          <w:shd w:val="clear" w:color="auto" w:fill="FFFFFF"/>
        </w:rPr>
        <w:t>тыс. рублей</w:t>
      </w:r>
      <w:r w:rsidRPr="00800020">
        <w:t>, в том числе по годам:</w:t>
      </w:r>
    </w:p>
    <w:p w:rsidR="001E2288" w:rsidRPr="00627B04" w:rsidRDefault="001E2288" w:rsidP="001E2288">
      <w:pPr>
        <w:snapToGrid w:val="0"/>
        <w:ind w:firstLine="708"/>
        <w:jc w:val="both"/>
      </w:pPr>
      <w:r w:rsidRPr="00627B04">
        <w:t>2020 год – 49,35 тыс. рублей;</w:t>
      </w:r>
      <w:r>
        <w:t xml:space="preserve"> </w:t>
      </w:r>
    </w:p>
    <w:p w:rsidR="001E2288" w:rsidRPr="00627B04" w:rsidRDefault="001E2288" w:rsidP="001E2288">
      <w:pPr>
        <w:snapToGrid w:val="0"/>
        <w:ind w:firstLine="708"/>
        <w:jc w:val="both"/>
      </w:pPr>
      <w:r w:rsidRPr="00627B04">
        <w:t>2021 год – 105,00 тыс. рублей;</w:t>
      </w:r>
    </w:p>
    <w:p w:rsidR="001E2288" w:rsidRPr="00627B04" w:rsidRDefault="001E2288" w:rsidP="001E2288">
      <w:pPr>
        <w:snapToGrid w:val="0"/>
        <w:ind w:firstLine="708"/>
        <w:jc w:val="both"/>
      </w:pPr>
      <w:r w:rsidRPr="00627B04">
        <w:rPr>
          <w:shd w:val="clear" w:color="auto" w:fill="FFFFFF"/>
        </w:rPr>
        <w:t>2022 год – 73,97</w:t>
      </w:r>
      <w:r w:rsidRPr="00627B04">
        <w:t xml:space="preserve"> </w:t>
      </w:r>
      <w:r w:rsidRPr="00627B04">
        <w:rPr>
          <w:shd w:val="clear" w:color="auto" w:fill="FFFFFF"/>
        </w:rPr>
        <w:t>тыс. рублей;</w:t>
      </w:r>
    </w:p>
    <w:p w:rsidR="001E2288" w:rsidRPr="00627B04" w:rsidRDefault="001E2288" w:rsidP="001E2288">
      <w:pPr>
        <w:tabs>
          <w:tab w:val="left" w:pos="709"/>
        </w:tabs>
        <w:snapToGrid w:val="0"/>
        <w:ind w:left="709"/>
        <w:jc w:val="both"/>
        <w:rPr>
          <w:shd w:val="clear" w:color="auto" w:fill="FFFFFF"/>
        </w:rPr>
      </w:pPr>
      <w:r w:rsidRPr="00627B04">
        <w:rPr>
          <w:shd w:val="clear" w:color="auto" w:fill="FFFFFF"/>
        </w:rPr>
        <w:t>2023 год – 600,00</w:t>
      </w:r>
      <w:r w:rsidRPr="00627B04">
        <w:t xml:space="preserve"> </w:t>
      </w:r>
      <w:r w:rsidRPr="00627B04">
        <w:rPr>
          <w:shd w:val="clear" w:color="auto" w:fill="FFFFFF"/>
        </w:rPr>
        <w:t xml:space="preserve">тыс. рублей; </w:t>
      </w:r>
    </w:p>
    <w:p w:rsidR="001E2288" w:rsidRPr="00627B04" w:rsidRDefault="001E2288" w:rsidP="001E2288">
      <w:pPr>
        <w:tabs>
          <w:tab w:val="left" w:pos="709"/>
        </w:tabs>
        <w:snapToGrid w:val="0"/>
        <w:ind w:left="709"/>
        <w:jc w:val="both"/>
        <w:rPr>
          <w:shd w:val="clear" w:color="auto" w:fill="FFFFFF"/>
        </w:rPr>
      </w:pPr>
      <w:r w:rsidRPr="00627B04">
        <w:rPr>
          <w:shd w:val="clear" w:color="auto" w:fill="FFFFFF"/>
        </w:rPr>
        <w:t>2024 год – 600,00</w:t>
      </w:r>
      <w:r w:rsidRPr="00627B04">
        <w:t xml:space="preserve"> </w:t>
      </w:r>
      <w:r w:rsidRPr="00627B04">
        <w:rPr>
          <w:shd w:val="clear" w:color="auto" w:fill="FFFFFF"/>
        </w:rPr>
        <w:t>тыс. рублей;</w:t>
      </w:r>
    </w:p>
    <w:p w:rsidR="001E2288" w:rsidRDefault="001E2288" w:rsidP="001E2288">
      <w:pPr>
        <w:tabs>
          <w:tab w:val="left" w:pos="709"/>
        </w:tabs>
        <w:snapToGrid w:val="0"/>
        <w:ind w:left="709"/>
        <w:jc w:val="both"/>
        <w:rPr>
          <w:shd w:val="clear" w:color="auto" w:fill="FFFFFF"/>
        </w:rPr>
      </w:pPr>
      <w:r w:rsidRPr="00627B04">
        <w:rPr>
          <w:shd w:val="clear" w:color="auto" w:fill="FFFFFF"/>
        </w:rPr>
        <w:t>2025 год – 700,00 тыс. рублей;</w:t>
      </w:r>
    </w:p>
    <w:p w:rsidR="001E2288" w:rsidRPr="006D1357" w:rsidRDefault="001E2288" w:rsidP="001E2288">
      <w:pPr>
        <w:tabs>
          <w:tab w:val="left" w:pos="900"/>
        </w:tabs>
        <w:suppressAutoHyphens/>
        <w:ind w:firstLine="541"/>
        <w:jc w:val="both"/>
      </w:pPr>
      <w:r w:rsidRPr="006D1357">
        <w:rPr>
          <w:rFonts w:eastAsia="Calibri"/>
          <w:lang w:eastAsia="en-US"/>
        </w:rPr>
        <w:t>прогнозируемое поступление средств в местный бюджет – 0,00 тыс. рублей;</w:t>
      </w:r>
    </w:p>
    <w:p w:rsidR="001E2288" w:rsidRPr="00DA0C07" w:rsidRDefault="001E2288" w:rsidP="001E228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D1357">
        <w:rPr>
          <w:rFonts w:eastAsia="Calibri"/>
          <w:lang w:eastAsia="en-US"/>
        </w:rPr>
        <w:t>выпадающие доходы бюджета округ</w:t>
      </w:r>
      <w:r w:rsidRPr="00DA0C07">
        <w:rPr>
          <w:rFonts w:eastAsia="Calibri"/>
          <w:lang w:eastAsia="en-US"/>
        </w:rPr>
        <w:t>а в результате применения налоговых льгот (иных мер гос.</w:t>
      </w:r>
      <w:r>
        <w:rPr>
          <w:rFonts w:eastAsia="Calibri"/>
          <w:lang w:eastAsia="en-US"/>
        </w:rPr>
        <w:t xml:space="preserve"> </w:t>
      </w:r>
      <w:r w:rsidRPr="00DA0C07">
        <w:rPr>
          <w:rFonts w:eastAsia="Calibri"/>
          <w:lang w:eastAsia="en-US"/>
        </w:rPr>
        <w:t>регулирования) – 0,00 тыс.</w:t>
      </w:r>
      <w:r>
        <w:rPr>
          <w:rFonts w:eastAsia="Calibri"/>
          <w:lang w:eastAsia="en-US"/>
        </w:rPr>
        <w:t xml:space="preserve"> </w:t>
      </w:r>
      <w:r w:rsidRPr="00DA0C07">
        <w:rPr>
          <w:rFonts w:eastAsia="Calibri"/>
          <w:lang w:eastAsia="en-US"/>
        </w:rPr>
        <w:t>руб.;</w:t>
      </w:r>
    </w:p>
    <w:p w:rsidR="001E2288" w:rsidRPr="00DA0C07" w:rsidRDefault="001E2288" w:rsidP="001E228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A0C07">
        <w:t xml:space="preserve">средства участников Программы – </w:t>
      </w:r>
      <w:r w:rsidRPr="00DA0C07">
        <w:rPr>
          <w:shd w:val="clear" w:color="auto" w:fill="FFFFFF"/>
        </w:rPr>
        <w:t>0,00 тыс. руб.».</w:t>
      </w:r>
    </w:p>
    <w:p w:rsidR="001E2288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88" w:rsidRPr="009F0FCA" w:rsidRDefault="001E2288" w:rsidP="001E228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F0FCA">
        <w:rPr>
          <w:rFonts w:eastAsia="Calibri"/>
        </w:rPr>
        <w:t>2.</w:t>
      </w:r>
      <w:r>
        <w:rPr>
          <w:rFonts w:eastAsia="Calibri"/>
        </w:rPr>
        <w:t>2</w:t>
      </w:r>
      <w:r w:rsidRPr="009F0FCA">
        <w:rPr>
          <w:rFonts w:eastAsia="Calibri"/>
        </w:rPr>
        <w:t>. Позицию «Показатели решения задач Подпрограммы» изложить в следующей редакции:</w:t>
      </w:r>
    </w:p>
    <w:p w:rsidR="001E2288" w:rsidRPr="009F0FCA" w:rsidRDefault="001E2288" w:rsidP="001E22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F0FCA">
        <w:rPr>
          <w:rFonts w:eastAsia="Calibri"/>
        </w:rPr>
        <w:t xml:space="preserve">«- увеличение </w:t>
      </w:r>
      <w:r w:rsidRPr="009F0FCA">
        <w:t>количества субъектов малого и среднего предпринимательства в Минераловодском городском округе, принявших участие в мероприятиях, посвященных празднованию профессионального праздника «День российского предпринимателя»,</w:t>
      </w:r>
      <w:r w:rsidRPr="009F0FCA">
        <w:rPr>
          <w:rFonts w:eastAsia="Calibri"/>
        </w:rPr>
        <w:t xml:space="preserve"> </w:t>
      </w:r>
      <w:r w:rsidRPr="009F0FCA">
        <w:t>ежегодного конкурса «Предприниматель года» и других конкурсов в сфере предпринимательства</w:t>
      </w:r>
      <w:r w:rsidRPr="009F0FCA">
        <w:rPr>
          <w:rFonts w:eastAsia="Calibri"/>
        </w:rPr>
        <w:t>;</w:t>
      </w:r>
      <w:r w:rsidRPr="009F0FCA">
        <w:rPr>
          <w:rFonts w:eastAsia="Calibri"/>
          <w:lang w:eastAsia="en-US"/>
        </w:rPr>
        <w:t xml:space="preserve"> </w:t>
      </w:r>
    </w:p>
    <w:p w:rsidR="001E2288" w:rsidRPr="009F0FCA" w:rsidRDefault="001E2288" w:rsidP="001E22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F0FCA">
        <w:rPr>
          <w:rFonts w:eastAsia="Calibri"/>
        </w:rPr>
        <w:t xml:space="preserve">- увеличение количества </w:t>
      </w:r>
      <w:r w:rsidRPr="009F0FCA">
        <w:rPr>
          <w:rFonts w:eastAsia="Calibri"/>
          <w:lang w:eastAsia="en-US"/>
        </w:rPr>
        <w:t>субъектов малого и среднего предпринимательства в Минераловодском городском округе, принявших участие в обучающих мероприятиях;</w:t>
      </w:r>
    </w:p>
    <w:p w:rsidR="001E2288" w:rsidRPr="009F0FCA" w:rsidRDefault="001E2288" w:rsidP="001E228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F0FCA">
        <w:rPr>
          <w:rFonts w:eastAsia="Calibri"/>
        </w:rPr>
        <w:t>- число субъектов малого и среднего предпринимательства в Минераловодском городском округе в расчете на 10 тыс. человек населения;</w:t>
      </w:r>
    </w:p>
    <w:p w:rsidR="001E2288" w:rsidRPr="009F0FCA" w:rsidRDefault="001E2288" w:rsidP="001E228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F0FCA">
        <w:lastRenderedPageBreak/>
        <w:t xml:space="preserve">- </w:t>
      </w:r>
      <w:r w:rsidRPr="009F0FCA">
        <w:rPr>
          <w:rFonts w:eastAsia="Calibri"/>
        </w:rPr>
        <w:t xml:space="preserve">увеличение количества </w:t>
      </w:r>
      <w:r w:rsidRPr="009F0FCA">
        <w:rPr>
          <w:color w:val="000000"/>
        </w:rPr>
        <w:t>разработанных, опубликованных информационных материалов и проведенных акций, направленных на популяризацию предпринимательской деятельности и развитие субъектов малого и среднего предпринимательства;</w:t>
      </w:r>
    </w:p>
    <w:p w:rsidR="001E2288" w:rsidRPr="009F0FCA" w:rsidRDefault="001E2288" w:rsidP="001E228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F0FCA">
        <w:rPr>
          <w:rFonts w:eastAsia="Calibri"/>
        </w:rPr>
        <w:t>- предоставление поддержки в виде субсидий, грантов субъектам малого и среднего предпринимательства, осуществляющих деятельность на территории Минераловодского городского округа;</w:t>
      </w:r>
    </w:p>
    <w:p w:rsidR="001E2288" w:rsidRPr="009F0FCA" w:rsidRDefault="001E2288" w:rsidP="001E22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4ED7">
        <w:rPr>
          <w:rFonts w:eastAsia="Calibri"/>
        </w:rPr>
        <w:t xml:space="preserve">- </w:t>
      </w:r>
      <w:r w:rsidRPr="004C4ED7">
        <w:rPr>
          <w:rFonts w:ascii="Times New Roman" w:hAnsi="Times New Roman" w:cs="Times New Roman"/>
          <w:sz w:val="28"/>
          <w:szCs w:val="28"/>
        </w:rPr>
        <w:t>перевод в электронный вид и предоставление муниципальной услуги Минераловодского городского округа «Консультационно-информационные услуги по вопросам поддержки малого и среднего предпринимательства» в электронном виде;</w:t>
      </w:r>
    </w:p>
    <w:p w:rsidR="001E2288" w:rsidRPr="009F0FCA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FCA">
        <w:t xml:space="preserve"> </w:t>
      </w:r>
      <w:r w:rsidRPr="009F0FCA">
        <w:rPr>
          <w:rFonts w:ascii="Times New Roman" w:hAnsi="Times New Roman" w:cs="Times New Roman"/>
          <w:sz w:val="28"/>
          <w:szCs w:val="28"/>
        </w:rPr>
        <w:t>- обеспеченность населения Минераловодского городского округа площадью торговых объектов на душу населения;</w:t>
      </w:r>
    </w:p>
    <w:p w:rsidR="001E2288" w:rsidRPr="009F0FCA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FC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0FCA">
        <w:rPr>
          <w:rFonts w:ascii="Times New Roman" w:hAnsi="Times New Roman" w:cs="Times New Roman"/>
          <w:sz w:val="28"/>
          <w:szCs w:val="28"/>
        </w:rPr>
        <w:t>величение количества подготовленных и размещенных в средствах массовой информации информационных материалов по вопросам торговли, общественного питания и потребительской грамотности населения МГО.</w:t>
      </w:r>
      <w:r w:rsidRPr="009F0FC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E2288" w:rsidRPr="009F0FCA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8" w:rsidRPr="009F0FCA" w:rsidRDefault="001E2288" w:rsidP="001E228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F0FCA">
        <w:rPr>
          <w:rFonts w:eastAsia="Calibri"/>
        </w:rPr>
        <w:t>2.</w:t>
      </w:r>
      <w:r>
        <w:rPr>
          <w:rFonts w:eastAsia="Calibri"/>
        </w:rPr>
        <w:t>3</w:t>
      </w:r>
      <w:r w:rsidRPr="009F0FCA">
        <w:rPr>
          <w:rFonts w:eastAsia="Calibri"/>
        </w:rPr>
        <w:t>. Позицию «Ожидаемые конечные результаты» изложить в следующей редакции:</w:t>
      </w:r>
    </w:p>
    <w:p w:rsidR="001E2288" w:rsidRPr="009F0FCA" w:rsidRDefault="001E2288" w:rsidP="001E22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F0FCA">
        <w:rPr>
          <w:rFonts w:eastAsia="Calibri"/>
        </w:rPr>
        <w:t xml:space="preserve">«-увеличение </w:t>
      </w:r>
      <w:r w:rsidRPr="009F0FCA">
        <w:t>количества субъектов малого и среднего предпринимательства в Минераловодском городском округе, принявших участие в мероприятиях, посвященных празднованию профессионального праздника «День российского предпринимателя»,</w:t>
      </w:r>
      <w:r w:rsidRPr="009F0FCA">
        <w:rPr>
          <w:rFonts w:eastAsia="Calibri"/>
        </w:rPr>
        <w:t xml:space="preserve"> </w:t>
      </w:r>
      <w:r w:rsidRPr="009F0FCA">
        <w:t xml:space="preserve">ежегодного конкурса «Предприниматель года» и других конкурсов в сфере предпринимательства </w:t>
      </w:r>
      <w:r w:rsidRPr="009F0FCA">
        <w:rPr>
          <w:rFonts w:eastAsia="Calibri"/>
        </w:rPr>
        <w:t>со 100 процентов в 2018 году до 107 процентов в 2025 году;</w:t>
      </w:r>
      <w:r w:rsidRPr="009F0FCA">
        <w:rPr>
          <w:rFonts w:eastAsia="Calibri"/>
          <w:lang w:eastAsia="en-US"/>
        </w:rPr>
        <w:t xml:space="preserve"> </w:t>
      </w:r>
    </w:p>
    <w:p w:rsidR="001E2288" w:rsidRPr="009F0FCA" w:rsidRDefault="001E2288" w:rsidP="001E22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F0FCA">
        <w:rPr>
          <w:rFonts w:eastAsia="Calibri"/>
        </w:rPr>
        <w:t xml:space="preserve">- увеличение количества </w:t>
      </w:r>
      <w:r w:rsidRPr="009F0FCA">
        <w:rPr>
          <w:rFonts w:eastAsia="Calibri"/>
          <w:lang w:eastAsia="en-US"/>
        </w:rPr>
        <w:t xml:space="preserve">субъектов малого и среднего предпринимательства в Минераловодском городском округе, принявших участие в обучающих мероприятиях </w:t>
      </w:r>
      <w:r w:rsidRPr="009F0FCA">
        <w:rPr>
          <w:rFonts w:eastAsia="Calibri"/>
        </w:rPr>
        <w:t>со 100 процентов в 2018 году до 103,5 процентов в 2025 году;</w:t>
      </w:r>
    </w:p>
    <w:p w:rsidR="001E2288" w:rsidRPr="009F0FCA" w:rsidRDefault="001E2288" w:rsidP="001E228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F0FCA">
        <w:rPr>
          <w:rFonts w:eastAsia="Calibri"/>
        </w:rPr>
        <w:t>- увеличение числа субъектов малого и среднего предпринимательства в Минераловодском городском округе в расчете на 10 тыс. человек населения, с 232,9 единицы в 2018 году до 377,0 единиц в 2025 году;</w:t>
      </w:r>
    </w:p>
    <w:p w:rsidR="001E2288" w:rsidRPr="009F0FCA" w:rsidRDefault="001E2288" w:rsidP="001E228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F0FCA">
        <w:t xml:space="preserve">- увеличение количества </w:t>
      </w:r>
      <w:r w:rsidRPr="009F0FCA">
        <w:rPr>
          <w:color w:val="000000"/>
        </w:rPr>
        <w:t xml:space="preserve">разработанных, опубликованных информационных материалов и проведенных акций, направленных на популяризацию предпринимательской деятельности и развитие субъектов малого и среднего предпринимательства </w:t>
      </w:r>
      <w:r w:rsidRPr="009F0FCA">
        <w:rPr>
          <w:rFonts w:eastAsia="Calibri"/>
        </w:rPr>
        <w:t>со 100 процентов в 2018 году до 135 процентов в 2025 году;</w:t>
      </w:r>
    </w:p>
    <w:p w:rsidR="001E2288" w:rsidRPr="0051356B" w:rsidRDefault="001E2288" w:rsidP="001E228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1356B">
        <w:rPr>
          <w:rFonts w:eastAsia="Calibri"/>
        </w:rPr>
        <w:t xml:space="preserve">- </w:t>
      </w:r>
      <w:r w:rsidRPr="0051356B">
        <w:t>предоставление поддержки в виде субсидий, грантов субъектам малого и среднего предпринимательства, осуществляющих деятельность на территории Минераловодского городского округа не менее</w:t>
      </w:r>
      <w:r w:rsidRPr="0051356B">
        <w:rPr>
          <w:rFonts w:eastAsia="Calibri"/>
        </w:rPr>
        <w:t xml:space="preserve"> 4 единиц в 2025 году;</w:t>
      </w:r>
    </w:p>
    <w:p w:rsidR="001E2288" w:rsidRPr="0051356B" w:rsidRDefault="001E2288" w:rsidP="001E22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4ED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C4ED7">
        <w:rPr>
          <w:rFonts w:ascii="Times New Roman" w:hAnsi="Times New Roman" w:cs="Times New Roman"/>
          <w:sz w:val="28"/>
          <w:szCs w:val="28"/>
        </w:rPr>
        <w:t xml:space="preserve">перевод в электронный вид и предоставление муниципальной услуги Минераловодского городского округа «Консультационно-информационные услуги по вопросам поддержки малого и среднего предпринимательства» в </w:t>
      </w:r>
      <w:r w:rsidRPr="004C4ED7">
        <w:rPr>
          <w:rFonts w:ascii="Times New Roman" w:hAnsi="Times New Roman" w:cs="Times New Roman"/>
          <w:sz w:val="28"/>
          <w:szCs w:val="28"/>
        </w:rPr>
        <w:lastRenderedPageBreak/>
        <w:t>электронном виде</w:t>
      </w:r>
      <w:r w:rsidRPr="0051356B">
        <w:rPr>
          <w:rFonts w:ascii="Times New Roman" w:hAnsi="Times New Roman" w:cs="Times New Roman"/>
          <w:sz w:val="28"/>
          <w:szCs w:val="28"/>
        </w:rPr>
        <w:t xml:space="preserve"> в количестве, не менее 1 единицы 2021 году;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- увеличение обеспеченности населения Минераловодского городского округа площадью торговых объектов на душу населения с 571,7 тыс. кв. метров в 2021 году до 851,2 тыс. кв. метров в 2025 году;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56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356B">
        <w:rPr>
          <w:rFonts w:ascii="Times New Roman" w:hAnsi="Times New Roman" w:cs="Times New Roman"/>
          <w:sz w:val="28"/>
          <w:szCs w:val="28"/>
        </w:rPr>
        <w:t xml:space="preserve">увеличение количества подготовленных и размещенных в средствах массовой информации информационных материалов по вопросам торговли, общественного питания и потребительской грамотности населения МГО </w:t>
      </w:r>
      <w:r w:rsidRPr="0051356B">
        <w:rPr>
          <w:rFonts w:ascii="Times New Roman" w:hAnsi="Times New Roman" w:cs="Times New Roman"/>
          <w:color w:val="000000"/>
          <w:sz w:val="28"/>
          <w:szCs w:val="28"/>
        </w:rPr>
        <w:t>со 115 процентов в 2021 году до 135 процентов в 2025 году.».</w:t>
      </w: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135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1356B">
        <w:rPr>
          <w:rFonts w:ascii="Times New Roman" w:hAnsi="Times New Roman" w:cs="Times New Roman"/>
          <w:sz w:val="28"/>
          <w:szCs w:val="28"/>
        </w:rPr>
        <w:t>Р</w:t>
      </w:r>
      <w:r w:rsidRPr="0051356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аздел 1. </w:t>
      </w:r>
      <w:r w:rsidRPr="0051356B">
        <w:rPr>
          <w:rFonts w:ascii="Times New Roman" w:hAnsi="Times New Roman" w:cs="Times New Roman"/>
          <w:sz w:val="28"/>
          <w:szCs w:val="28"/>
        </w:rPr>
        <w:t>«Характеристики основных мероприятий Подпрограммы» изложить в следующей редакции: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«Подпрограмма предусматривает комплекс следующих основных мероприятий, направленных на поддержку и развитие субъектов малого и среднего предпринимательства в Минераловодском городском округе:</w:t>
      </w:r>
    </w:p>
    <w:p w:rsidR="001E2288" w:rsidRPr="0051356B" w:rsidRDefault="001E2288" w:rsidP="001E2288">
      <w:pPr>
        <w:pStyle w:val="ConsPlusNormal"/>
        <w:numPr>
          <w:ilvl w:val="0"/>
          <w:numId w:val="18"/>
        </w:numPr>
        <w:adjustRightInd w:val="0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56B">
        <w:rPr>
          <w:rFonts w:ascii="Times New Roman" w:hAnsi="Times New Roman" w:cs="Times New Roman"/>
          <w:b/>
          <w:sz w:val="28"/>
          <w:szCs w:val="28"/>
        </w:rPr>
        <w:t>Организация и проведение мероприятий для субъектов малого и среднего предпринимательства Минераловодского городского округа.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1E2288" w:rsidRPr="0051356B" w:rsidRDefault="001E2288" w:rsidP="001E22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приобретение товаров, ценных подарков на мероприятие, посвященное празднованию профессионального праздника «День российского предпринимательства», ежегодного конкурса «Предприниматель года» и других конкурсов в сфере предпринимательства;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проведение обучающих мероприятий для субъектов малого и среднего предпринимательства Минераловодского городского округа,</w:t>
      </w:r>
      <w:r w:rsidRPr="005135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принявших участие в обучающих мероприятиях</w:t>
      </w:r>
      <w:r w:rsidRPr="0051356B">
        <w:rPr>
          <w:rFonts w:ascii="Times New Roman" w:hAnsi="Times New Roman" w:cs="Times New Roman"/>
          <w:sz w:val="28"/>
          <w:szCs w:val="28"/>
        </w:rPr>
        <w:t>. В целях развития системы подготовки квалифицированных кадров в сфере малого и среднего предпринимательства Минераловодского городского округа;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разработка, публикация информационных материалов и проведение акций, направленных на популяризацию предпринимательской деятельности и развитие субъектов малого и среднего предпринимательства.</w:t>
      </w:r>
    </w:p>
    <w:p w:rsidR="001E2288" w:rsidRPr="0051356B" w:rsidRDefault="001E2288" w:rsidP="001E22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1E2288" w:rsidRPr="0051356B" w:rsidRDefault="001E2288" w:rsidP="001E22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356B">
        <w:rPr>
          <w:rFonts w:eastAsia="Calibri"/>
        </w:rPr>
        <w:t xml:space="preserve">- увеличение </w:t>
      </w:r>
      <w:r w:rsidRPr="0051356B">
        <w:t>количества субъектов малого и среднего предпринимательства в Минераловодском городском округе, принявших участие в мероприятиях, посвященных празднованию профессионального праздника «День российского предпринимателя»,</w:t>
      </w:r>
      <w:r w:rsidRPr="0051356B">
        <w:rPr>
          <w:rFonts w:eastAsia="Calibri"/>
        </w:rPr>
        <w:t xml:space="preserve"> </w:t>
      </w:r>
      <w:r w:rsidRPr="0051356B">
        <w:t xml:space="preserve">ежегодного конкурса «Предприниматель года» и других конкурсов в сфере предпринимательства </w:t>
      </w:r>
      <w:r w:rsidRPr="0051356B">
        <w:rPr>
          <w:rFonts w:eastAsia="Calibri"/>
        </w:rPr>
        <w:t>со 100 процентов в 2018 году до 107 процентов в 2025 году;</w:t>
      </w:r>
      <w:r w:rsidRPr="0051356B">
        <w:rPr>
          <w:rFonts w:eastAsia="Calibri"/>
          <w:lang w:eastAsia="en-US"/>
        </w:rPr>
        <w:t xml:space="preserve"> </w:t>
      </w:r>
    </w:p>
    <w:p w:rsidR="001E2288" w:rsidRPr="0051356B" w:rsidRDefault="001E2288" w:rsidP="001E228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1356B">
        <w:t xml:space="preserve">- увеличение количества </w:t>
      </w:r>
      <w:r w:rsidRPr="0051356B">
        <w:rPr>
          <w:color w:val="000000"/>
        </w:rPr>
        <w:t xml:space="preserve">разработанных, опубликованных информационных материалов и проведенных акций, направленных на популяризацию предпринимательской деятельности и развитие субъектов </w:t>
      </w:r>
      <w:r w:rsidRPr="0051356B">
        <w:rPr>
          <w:color w:val="000000"/>
        </w:rPr>
        <w:lastRenderedPageBreak/>
        <w:t xml:space="preserve">малого и среднего предпринимательства </w:t>
      </w:r>
      <w:r w:rsidRPr="0051356B">
        <w:rPr>
          <w:rFonts w:eastAsia="Calibri"/>
        </w:rPr>
        <w:t>со 100 процентов в 2018 году до 135 процентов в 2025 году;</w:t>
      </w:r>
    </w:p>
    <w:p w:rsidR="001E2288" w:rsidRPr="0051356B" w:rsidRDefault="001E2288" w:rsidP="001E22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1356B">
        <w:rPr>
          <w:rFonts w:eastAsia="Calibri"/>
        </w:rPr>
        <w:t xml:space="preserve">- увеличение количества </w:t>
      </w:r>
      <w:r w:rsidRPr="0051356B">
        <w:rPr>
          <w:rFonts w:eastAsia="Calibri"/>
          <w:lang w:eastAsia="en-US"/>
        </w:rPr>
        <w:t xml:space="preserve">субъектов малого и среднего предпринимательства в Минераловодском городском округе, принявших участие в обучающих мероприятиях </w:t>
      </w:r>
      <w:r w:rsidRPr="0051356B">
        <w:rPr>
          <w:rFonts w:eastAsia="Calibri"/>
        </w:rPr>
        <w:t>со 100 процентов в 2018 году до 103,5 процентов в 2025 году.</w:t>
      </w: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администрация Минераловодского городского округа (управление экономического развития администрации Минераловодского городского округа). </w:t>
      </w: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88" w:rsidRPr="0051356B" w:rsidRDefault="001E2288" w:rsidP="001E2288">
      <w:pPr>
        <w:pStyle w:val="ConsPlusNormal"/>
        <w:numPr>
          <w:ilvl w:val="0"/>
          <w:numId w:val="18"/>
        </w:numPr>
        <w:adjustRightInd w:val="0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56B">
        <w:rPr>
          <w:rFonts w:ascii="Times New Roman" w:hAnsi="Times New Roman" w:cs="Times New Roman"/>
          <w:b/>
          <w:sz w:val="28"/>
          <w:szCs w:val="28"/>
        </w:rPr>
        <w:t>Создание благоприятного бизнес-климата на территории Минераловодского городского округа.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56B">
        <w:rPr>
          <w:rFonts w:ascii="Times New Roman" w:eastAsia="Calibri" w:hAnsi="Times New Roman" w:cs="Times New Roman"/>
          <w:sz w:val="28"/>
          <w:szCs w:val="28"/>
        </w:rPr>
        <w:t>увеличить число субъектов малого и среднего предпринимательства в Минераловодском городском округе в расчете на 10 тыс. человек населения;</w:t>
      </w:r>
    </w:p>
    <w:p w:rsidR="001E2288" w:rsidRPr="0051356B" w:rsidRDefault="001E2288" w:rsidP="001E22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 xml:space="preserve">предоставление субсидий (грантов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сопровождению; </w:t>
      </w:r>
    </w:p>
    <w:p w:rsidR="001E2288" w:rsidRPr="0051356B" w:rsidRDefault="001E2288" w:rsidP="001E22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578A">
        <w:rPr>
          <w:rFonts w:ascii="Times New Roman" w:hAnsi="Times New Roman" w:cs="Times New Roman"/>
          <w:sz w:val="28"/>
          <w:szCs w:val="28"/>
        </w:rPr>
        <w:t>перевод в электронный вид и предоставление муниципальной услуги Минераловодского городского округа «Консультационно-информационные услуги по вопросам поддержки малого и среднего предпринимательства» в электронном виде в количестве;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1E2288" w:rsidRPr="0051356B" w:rsidRDefault="001E2288" w:rsidP="001E228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1356B">
        <w:rPr>
          <w:rFonts w:eastAsia="Calibri"/>
        </w:rPr>
        <w:t>- увеличить число субъектов малого и среднего предпринимательства в Минераловодском городском округе в расчете на 10 тыс. человек населения, с 232,9 единиц в 2018 году до 377,0 единиц в 2025 году;</w:t>
      </w:r>
    </w:p>
    <w:p w:rsidR="001E2288" w:rsidRPr="0051356B" w:rsidRDefault="001E2288" w:rsidP="001E228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1356B">
        <w:rPr>
          <w:rFonts w:eastAsia="Calibri"/>
        </w:rPr>
        <w:t xml:space="preserve">- </w:t>
      </w:r>
      <w:r w:rsidRPr="0051356B">
        <w:t>предоставление поддержки в виде субсидий, грантов субъектам малого и среднего предпринимательства, осуществляющих деятельность на территории Минераловодского городского округа не менее</w:t>
      </w:r>
      <w:r w:rsidRPr="0051356B">
        <w:rPr>
          <w:rFonts w:eastAsia="Calibri"/>
        </w:rPr>
        <w:t xml:space="preserve"> 4 единиц в 2025 году;</w:t>
      </w:r>
    </w:p>
    <w:p w:rsidR="001E2288" w:rsidRPr="0072578A" w:rsidRDefault="001E2288" w:rsidP="001E228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2578A">
        <w:rPr>
          <w:rFonts w:eastAsia="Calibri"/>
        </w:rPr>
        <w:t xml:space="preserve">- </w:t>
      </w:r>
      <w:r w:rsidRPr="0072578A">
        <w:t>перевод в электронный вид и предоставление муниципальной услуги Минераловодского городского округа «Консультационно-информационные услуги по вопросам поддержки малого и среднего предпринимательства» в электронном виде в количестве, не менее 1 единицы 2021 году</w:t>
      </w:r>
      <w:r w:rsidRPr="0072578A">
        <w:rPr>
          <w:rFonts w:eastAsia="Calibri"/>
          <w:lang w:eastAsia="en-US"/>
        </w:rPr>
        <w:t>.</w:t>
      </w:r>
      <w:r w:rsidRPr="0072578A">
        <w:rPr>
          <w:rFonts w:eastAsia="Calibri"/>
        </w:rPr>
        <w:t xml:space="preserve"> 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78A">
        <w:rPr>
          <w:rFonts w:ascii="Times New Roman" w:hAnsi="Times New Roman" w:cs="Times New Roman"/>
          <w:sz w:val="28"/>
          <w:szCs w:val="28"/>
        </w:rPr>
        <w:t>Финансовое обеспечение планируется осуществить за счет</w:t>
      </w:r>
      <w:r w:rsidRPr="0051356B">
        <w:rPr>
          <w:rFonts w:ascii="Times New Roman" w:hAnsi="Times New Roman" w:cs="Times New Roman"/>
          <w:sz w:val="28"/>
          <w:szCs w:val="28"/>
        </w:rPr>
        <w:t xml:space="preserve"> средств местного бюджета.</w:t>
      </w: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администрация Минераловодского городского округа (управление экономического развития администрации Минераловодского городского округа). </w:t>
      </w: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56B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51356B">
        <w:rPr>
          <w:rFonts w:ascii="Times New Roman" w:hAnsi="Times New Roman" w:cs="Times New Roman"/>
          <w:sz w:val="28"/>
          <w:szCs w:val="28"/>
        </w:rPr>
        <w:t xml:space="preserve">. </w:t>
      </w:r>
      <w:r w:rsidRPr="0051356B">
        <w:rPr>
          <w:rFonts w:ascii="Times New Roman" w:hAnsi="Times New Roman" w:cs="Times New Roman"/>
          <w:b/>
          <w:sz w:val="28"/>
          <w:szCs w:val="28"/>
        </w:rPr>
        <w:t>Развитие инфраструктуры объектов потребительского рынка и сферы услуг.</w:t>
      </w: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1E2288" w:rsidRPr="0051356B" w:rsidRDefault="001E2288" w:rsidP="001E2288">
      <w:pPr>
        <w:autoSpaceDE w:val="0"/>
        <w:autoSpaceDN w:val="0"/>
        <w:adjustRightInd w:val="0"/>
        <w:ind w:firstLine="540"/>
        <w:jc w:val="both"/>
        <w:outlineLvl w:val="2"/>
      </w:pPr>
      <w:r w:rsidRPr="0051356B">
        <w:t>Оказание содействия и создание необходимых условий для развития товарных рынков, торговых организаций, создание условий для увеличения количества торговых мест и торговых площадей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Для этого необходимо оптимально разместить сети объектов потребительского рынка, обеспечивающего территориальную доступность товаров и услуг по всей территории округа.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 увеличение обеспеченности населения Минераловодского городского округа в товарах.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56B">
        <w:rPr>
          <w:rFonts w:ascii="Times New Roman" w:hAnsi="Times New Roman" w:cs="Times New Roman"/>
          <w:color w:val="000000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- увеличение обеспеченности населения Минераловодского городского округа площадью торговых объектов на душу населения с 571,7 тыс. кв. метров в 2021 году до 851,2 тыс. кв. метров в 2025 году.</w:t>
      </w: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 xml:space="preserve">Данное мероприятие не требует финансового обеспечения. </w:t>
      </w: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администрация Минераловодского городского округа (отдел торговли, бытового обслуживания и защиты прав потребителей администрации Минераловодского городского округа). </w:t>
      </w: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56B">
        <w:rPr>
          <w:rFonts w:ascii="Times New Roman" w:hAnsi="Times New Roman" w:cs="Times New Roman"/>
          <w:b/>
          <w:sz w:val="28"/>
          <w:szCs w:val="28"/>
        </w:rPr>
        <w:t xml:space="preserve">4. Размещение в средствах массовой информации материалов по вопросам потребительской грамотности населения Минераловодского городского округа. 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Подготовка и размещение информационных материалов (в средствах массовой информации, в телекоммуникационной сети интернет), что позволит повысить уровень информированности и потребительской грамотности населения Минераловодского городского округа по вопросам торговли и общественного питания, путем осуществления публикации в средствах массовой информации материалов о торговли, общественном питании и потребительской грамотности населении Минераловодского городского округа.</w:t>
      </w:r>
      <w:r w:rsidRPr="005135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color w:val="000000"/>
          <w:sz w:val="28"/>
          <w:szCs w:val="28"/>
        </w:rPr>
        <w:t>Наиболее полное удовлетворение спроса жителей округа и гостей на приобретение в комфортных условиях качественных и безопасных потребительских товаров по доступным ценам в сочетании с формированием комфортной среды для ведения бизнеса производителями товаров и субъектами торговой деятельности.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56B">
        <w:rPr>
          <w:rFonts w:ascii="Times New Roman" w:hAnsi="Times New Roman" w:cs="Times New Roman"/>
          <w:color w:val="000000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1E2288" w:rsidRPr="00D219EE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9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D219EE">
        <w:rPr>
          <w:rFonts w:ascii="Times New Roman" w:hAnsi="Times New Roman" w:cs="Times New Roman"/>
          <w:sz w:val="28"/>
          <w:szCs w:val="28"/>
        </w:rPr>
        <w:t xml:space="preserve">увеличение количества подготовленных и размещенных в средствах массовой информации информационных материалов по вопросам торговли, общественного питания и потребительской грамотности населения МГО </w:t>
      </w:r>
      <w:r w:rsidRPr="00D219EE">
        <w:rPr>
          <w:rFonts w:ascii="Times New Roman" w:hAnsi="Times New Roman" w:cs="Times New Roman"/>
          <w:color w:val="000000"/>
          <w:sz w:val="28"/>
          <w:szCs w:val="28"/>
        </w:rPr>
        <w:t>со 115 процентов в 2021 году до 135 процентов в 2025 году.</w:t>
      </w:r>
    </w:p>
    <w:p w:rsidR="001E2288" w:rsidRPr="00D219EE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9EE">
        <w:rPr>
          <w:rFonts w:ascii="Times New Roman" w:hAnsi="Times New Roman" w:cs="Times New Roman"/>
          <w:sz w:val="28"/>
          <w:szCs w:val="28"/>
        </w:rPr>
        <w:t>Данное мероприятие не требует финансового обеспечения.</w:t>
      </w:r>
    </w:p>
    <w:p w:rsidR="001E2288" w:rsidRPr="00D219EE" w:rsidRDefault="001E2288" w:rsidP="001E2288">
      <w:pPr>
        <w:pStyle w:val="ConsPlusNormal"/>
        <w:ind w:firstLine="709"/>
        <w:jc w:val="both"/>
        <w:rPr>
          <w:sz w:val="28"/>
          <w:szCs w:val="28"/>
        </w:rPr>
      </w:pPr>
      <w:r w:rsidRPr="00D219EE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администрация Минераловодского городского округа (отдел торговли, бытового обслуживания и защиты прав потребителей администрации Минераловодского городского округа). </w:t>
      </w:r>
    </w:p>
    <w:p w:rsidR="001E2288" w:rsidRPr="00D219EE" w:rsidRDefault="001E2288" w:rsidP="001E2288">
      <w:pPr>
        <w:ind w:firstLine="540"/>
        <w:jc w:val="both"/>
      </w:pPr>
      <w:hyperlink r:id="rId11" w:history="1">
        <w:r w:rsidRPr="00D219EE">
          <w:rPr>
            <w:rFonts w:eastAsia="Calibri"/>
            <w:color w:val="0000FF"/>
          </w:rPr>
          <w:t>Перечень</w:t>
        </w:r>
      </w:hyperlink>
      <w:r w:rsidRPr="00D219EE">
        <w:rPr>
          <w:rFonts w:eastAsia="Calibri"/>
        </w:rPr>
        <w:t xml:space="preserve"> основных мероприятий Подпрограммы приведен в приложении 6 к Программе.».</w:t>
      </w:r>
    </w:p>
    <w:p w:rsidR="001E2288" w:rsidRPr="00D219EE" w:rsidRDefault="001E2288" w:rsidP="001E228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E2288" w:rsidRPr="00D219EE" w:rsidRDefault="001E2288" w:rsidP="001E228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219EE">
        <w:rPr>
          <w:rFonts w:eastAsia="Calibri"/>
        </w:rPr>
        <w:t xml:space="preserve">3. В </w:t>
      </w:r>
      <w:hyperlink r:id="rId12" w:history="1">
        <w:r w:rsidRPr="00D219EE">
          <w:rPr>
            <w:rFonts w:eastAsia="Calibri"/>
          </w:rPr>
          <w:t xml:space="preserve">паспорте Подпрограммы </w:t>
        </w:r>
      </w:hyperlink>
      <w:r w:rsidRPr="00D219EE">
        <w:rPr>
          <w:rFonts w:eastAsia="Calibri"/>
        </w:rPr>
        <w:t xml:space="preserve">2 «Развитие туризма в </w:t>
      </w:r>
      <w:r w:rsidRPr="00D219EE">
        <w:t>Минераловодском городском округе</w:t>
      </w:r>
      <w:r w:rsidRPr="00D219EE">
        <w:rPr>
          <w:rFonts w:eastAsia="Calibri"/>
        </w:rPr>
        <w:t>»:</w:t>
      </w:r>
    </w:p>
    <w:p w:rsidR="001E2288" w:rsidRPr="00D219EE" w:rsidRDefault="001E2288" w:rsidP="001E2288">
      <w:pPr>
        <w:ind w:firstLine="708"/>
        <w:jc w:val="both"/>
      </w:pPr>
      <w:r w:rsidRPr="00D219EE">
        <w:t xml:space="preserve">3.1.  Позицию «Объёмы и источники финансового обеспечения подпрограммы» изложить в следующей редакции: </w:t>
      </w:r>
    </w:p>
    <w:p w:rsidR="001E2288" w:rsidRPr="00D219EE" w:rsidRDefault="001E2288" w:rsidP="001E22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EE">
        <w:rPr>
          <w:rFonts w:ascii="Times New Roman" w:hAnsi="Times New Roman" w:cs="Times New Roman"/>
          <w:sz w:val="28"/>
          <w:szCs w:val="28"/>
        </w:rPr>
        <w:t xml:space="preserve"> «Объем финансового обеспечения </w:t>
      </w:r>
      <w:r w:rsidRPr="00D21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Подпрограммы </w:t>
      </w:r>
      <w:r w:rsidRPr="00D219EE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>747,70</w:t>
      </w:r>
      <w:r w:rsidRPr="00D219EE">
        <w:rPr>
          <w:rFonts w:ascii="Times New Roman" w:hAnsi="Times New Roman" w:cs="Times New Roman"/>
          <w:sz w:val="28"/>
          <w:szCs w:val="28"/>
        </w:rPr>
        <w:t xml:space="preserve"> </w:t>
      </w:r>
      <w:r w:rsidRPr="00D219EE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</w:t>
      </w:r>
      <w:r w:rsidRPr="00D219EE">
        <w:rPr>
          <w:rFonts w:ascii="Times New Roman" w:hAnsi="Times New Roman" w:cs="Times New Roman"/>
          <w:sz w:val="28"/>
          <w:szCs w:val="28"/>
        </w:rPr>
        <w:t>, в том числе по источникам финансового обеспечения:</w:t>
      </w:r>
    </w:p>
    <w:p w:rsidR="001E2288" w:rsidRPr="00D219EE" w:rsidRDefault="001E2288" w:rsidP="001E2288">
      <w:pPr>
        <w:snapToGrid w:val="0"/>
        <w:jc w:val="both"/>
      </w:pPr>
      <w:r w:rsidRPr="00D219EE">
        <w:t xml:space="preserve">бюджет Минераловодского городского округа – </w:t>
      </w:r>
      <w:r>
        <w:t>747,70</w:t>
      </w:r>
      <w:r w:rsidRPr="00D219EE">
        <w:t xml:space="preserve"> </w:t>
      </w:r>
      <w:r w:rsidRPr="00D219EE">
        <w:rPr>
          <w:shd w:val="clear" w:color="auto" w:fill="FFFFFF"/>
        </w:rPr>
        <w:t>тыс. рублей</w:t>
      </w:r>
      <w:r w:rsidRPr="00D219EE">
        <w:t>, в том числе по годам:</w:t>
      </w:r>
    </w:p>
    <w:p w:rsidR="001E2288" w:rsidRPr="00D219EE" w:rsidRDefault="001E2288" w:rsidP="001E2288">
      <w:pPr>
        <w:snapToGrid w:val="0"/>
        <w:ind w:left="447"/>
        <w:jc w:val="both"/>
        <w:rPr>
          <w:shd w:val="clear" w:color="auto" w:fill="FFFFFF"/>
        </w:rPr>
      </w:pPr>
      <w:r w:rsidRPr="00D219EE">
        <w:rPr>
          <w:shd w:val="clear" w:color="auto" w:fill="FFFFFF"/>
        </w:rPr>
        <w:t xml:space="preserve">2020 год – 39,90 тыс. рублей; </w:t>
      </w:r>
    </w:p>
    <w:p w:rsidR="001E2288" w:rsidRPr="00D219EE" w:rsidRDefault="001E2288" w:rsidP="001E2288">
      <w:pPr>
        <w:keepNext/>
        <w:keepLines/>
        <w:widowControl w:val="0"/>
        <w:ind w:left="447"/>
        <w:jc w:val="both"/>
        <w:rPr>
          <w:shd w:val="clear" w:color="auto" w:fill="FFFFFF"/>
        </w:rPr>
      </w:pPr>
      <w:r w:rsidRPr="00D219EE">
        <w:rPr>
          <w:shd w:val="clear" w:color="auto" w:fill="FFFFFF"/>
        </w:rPr>
        <w:t>2021 год – 50,00 тыс. рублей;</w:t>
      </w:r>
    </w:p>
    <w:p w:rsidR="001E2288" w:rsidRPr="00D219EE" w:rsidRDefault="001E2288" w:rsidP="001E2288">
      <w:pPr>
        <w:pStyle w:val="ae"/>
        <w:keepNext/>
        <w:keepLines/>
        <w:spacing w:after="0"/>
        <w:ind w:left="447"/>
        <w:jc w:val="both"/>
        <w:rPr>
          <w:szCs w:val="28"/>
        </w:rPr>
      </w:pPr>
      <w:r w:rsidRPr="00D219EE">
        <w:rPr>
          <w:szCs w:val="28"/>
        </w:rPr>
        <w:t xml:space="preserve">2022 год – </w:t>
      </w:r>
      <w:r>
        <w:rPr>
          <w:szCs w:val="28"/>
          <w:lang w:val="ru-RU"/>
        </w:rPr>
        <w:t>110,40</w:t>
      </w:r>
      <w:r w:rsidRPr="00D219EE">
        <w:rPr>
          <w:szCs w:val="28"/>
        </w:rPr>
        <w:t xml:space="preserve"> тыс. рублей;</w:t>
      </w:r>
    </w:p>
    <w:p w:rsidR="001E2288" w:rsidRPr="00D219EE" w:rsidRDefault="001E2288" w:rsidP="001E2288">
      <w:pPr>
        <w:tabs>
          <w:tab w:val="left" w:pos="900"/>
        </w:tabs>
        <w:suppressAutoHyphens/>
        <w:ind w:left="447"/>
        <w:jc w:val="both"/>
      </w:pPr>
      <w:r w:rsidRPr="00D219EE">
        <w:t xml:space="preserve">2023 год – </w:t>
      </w:r>
      <w:r w:rsidRPr="00D219EE">
        <w:rPr>
          <w:shd w:val="clear" w:color="auto" w:fill="FFFFFF"/>
        </w:rPr>
        <w:t>142,80</w:t>
      </w:r>
      <w:r w:rsidRPr="00D219EE">
        <w:rPr>
          <w:lang w:eastAsia="ar-SA"/>
        </w:rPr>
        <w:t xml:space="preserve"> </w:t>
      </w:r>
      <w:r w:rsidRPr="00D219EE">
        <w:t>тыс. рублей;</w:t>
      </w:r>
    </w:p>
    <w:p w:rsidR="001E2288" w:rsidRPr="00D219EE" w:rsidRDefault="001E2288" w:rsidP="001E2288">
      <w:pPr>
        <w:tabs>
          <w:tab w:val="left" w:pos="900"/>
        </w:tabs>
        <w:suppressAutoHyphens/>
        <w:ind w:left="447"/>
        <w:jc w:val="both"/>
      </w:pPr>
      <w:r w:rsidRPr="00D219EE">
        <w:t>2024 год – 190,40</w:t>
      </w:r>
      <w:r w:rsidRPr="00D219EE">
        <w:rPr>
          <w:lang w:eastAsia="ar-SA"/>
        </w:rPr>
        <w:t xml:space="preserve"> </w:t>
      </w:r>
      <w:r w:rsidRPr="00D219EE">
        <w:t xml:space="preserve">тыс. рублей; </w:t>
      </w:r>
    </w:p>
    <w:p w:rsidR="001E2288" w:rsidRPr="00D219EE" w:rsidRDefault="001E2288" w:rsidP="001E2288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9EE">
        <w:rPr>
          <w:rFonts w:ascii="Times New Roman" w:hAnsi="Times New Roman" w:cs="Times New Roman"/>
          <w:sz w:val="28"/>
          <w:szCs w:val="28"/>
        </w:rPr>
        <w:t xml:space="preserve">      2025 год – 214,20</w:t>
      </w:r>
      <w:r w:rsidRPr="00D219E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19EE">
        <w:rPr>
          <w:rFonts w:ascii="Times New Roman" w:hAnsi="Times New Roman" w:cs="Times New Roman"/>
          <w:sz w:val="28"/>
          <w:szCs w:val="28"/>
        </w:rPr>
        <w:t>тыс. рублей</w:t>
      </w:r>
      <w:r w:rsidRPr="00D219EE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1E2288" w:rsidRPr="00D219EE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8" w:rsidRPr="00D219EE" w:rsidRDefault="001E2288" w:rsidP="001E228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219EE">
        <w:rPr>
          <w:rFonts w:eastAsia="Calibri"/>
        </w:rPr>
        <w:t>3.2. Позицию «Показатели решения задач Подпрограммы» изложить в следующей редакции:</w:t>
      </w:r>
    </w:p>
    <w:p w:rsidR="001E2288" w:rsidRPr="00D219EE" w:rsidRDefault="001E2288" w:rsidP="001E2288">
      <w:pPr>
        <w:ind w:firstLine="720"/>
        <w:jc w:val="both"/>
      </w:pPr>
      <w:r w:rsidRPr="00D219EE">
        <w:rPr>
          <w:rFonts w:eastAsia="Calibri"/>
        </w:rPr>
        <w:t xml:space="preserve">«-  количество </w:t>
      </w:r>
      <w:r w:rsidRPr="00D219EE">
        <w:t>изготовленных</w:t>
      </w:r>
      <w:r w:rsidRPr="00D219EE">
        <w:rPr>
          <w:color w:val="000000"/>
        </w:rPr>
        <w:t xml:space="preserve"> и установленных туристских знаков навигации на территории Минераловодского городского округа</w:t>
      </w:r>
      <w:r w:rsidRPr="00D219EE">
        <w:t xml:space="preserve">; </w:t>
      </w:r>
    </w:p>
    <w:p w:rsidR="001E2288" w:rsidRPr="00D219EE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E">
        <w:rPr>
          <w:rFonts w:ascii="Times New Roman" w:hAnsi="Times New Roman" w:cs="Times New Roman"/>
          <w:sz w:val="28"/>
          <w:szCs w:val="28"/>
        </w:rPr>
        <w:t xml:space="preserve">  </w:t>
      </w:r>
      <w:r w:rsidRPr="00D219EE">
        <w:rPr>
          <w:rFonts w:ascii="Times New Roman" w:hAnsi="Times New Roman" w:cs="Times New Roman"/>
          <w:sz w:val="28"/>
          <w:szCs w:val="28"/>
        </w:rPr>
        <w:tab/>
        <w:t>- количество изготовленной рекламно-полиграфической продукции, способствующей продвижению имиджа Минераловодского городского округа;</w:t>
      </w:r>
    </w:p>
    <w:p w:rsidR="001E2288" w:rsidRPr="00D219EE" w:rsidRDefault="001E2288" w:rsidP="001E2288">
      <w:pPr>
        <w:snapToGrid w:val="0"/>
        <w:ind w:firstLine="708"/>
        <w:jc w:val="both"/>
      </w:pPr>
      <w:r w:rsidRPr="00D219EE">
        <w:rPr>
          <w:color w:val="000000"/>
        </w:rPr>
        <w:t xml:space="preserve">- </w:t>
      </w:r>
      <w:r w:rsidRPr="00D219EE">
        <w:t>увеличение количества организаций санаторно-курортного и туристского комплексов Минераловодского городского округа, принявших участие в проводимых мероприятиях в сфере туризма от общего числа указанных организаций;</w:t>
      </w:r>
    </w:p>
    <w:p w:rsidR="001E2288" w:rsidRPr="00D219EE" w:rsidRDefault="001E2288" w:rsidP="001E2288">
      <w:pPr>
        <w:snapToGrid w:val="0"/>
        <w:ind w:firstLine="708"/>
        <w:jc w:val="both"/>
      </w:pPr>
      <w:r w:rsidRPr="00D219EE">
        <w:rPr>
          <w:color w:val="000000"/>
        </w:rPr>
        <w:t>- р</w:t>
      </w:r>
      <w:r w:rsidRPr="00D219EE">
        <w:t>азработка проекта «</w:t>
      </w:r>
      <w:proofErr w:type="spellStart"/>
      <w:r w:rsidRPr="00D219EE">
        <w:t>Этнодеревня</w:t>
      </w:r>
      <w:proofErr w:type="spellEnd"/>
      <w:r w:rsidRPr="00D219EE">
        <w:t xml:space="preserve"> «Ногайская»;</w:t>
      </w:r>
    </w:p>
    <w:p w:rsidR="001E2288" w:rsidRPr="00D219EE" w:rsidRDefault="001E2288" w:rsidP="001E2288">
      <w:pPr>
        <w:ind w:firstLine="708"/>
        <w:jc w:val="both"/>
      </w:pPr>
      <w:r w:rsidRPr="00D219EE">
        <w:t>- приобретение выставочного оборудования (палатка, павильон каркасный, шатёр, баннер, стенд, иное), способствующего продвижению имиджа Минераловодского городского округа.».</w:t>
      </w:r>
    </w:p>
    <w:p w:rsidR="001E2288" w:rsidRPr="00D219EE" w:rsidRDefault="001E2288" w:rsidP="001E228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219EE">
        <w:rPr>
          <w:rFonts w:eastAsia="Calibri"/>
        </w:rPr>
        <w:t>3.3. Позицию «Ожидаемые конечные результаты» изложить в следующей редакции:</w:t>
      </w:r>
    </w:p>
    <w:p w:rsidR="001E2288" w:rsidRPr="00D219EE" w:rsidRDefault="001E2288" w:rsidP="001E2288">
      <w:pPr>
        <w:ind w:firstLine="540"/>
        <w:jc w:val="both"/>
        <w:rPr>
          <w:color w:val="000000"/>
        </w:rPr>
      </w:pPr>
      <w:r w:rsidRPr="00D219EE">
        <w:rPr>
          <w:rFonts w:eastAsia="Calibri"/>
        </w:rPr>
        <w:lastRenderedPageBreak/>
        <w:t xml:space="preserve">«- </w:t>
      </w:r>
      <w:r w:rsidRPr="00D219EE">
        <w:rPr>
          <w:color w:val="000000"/>
        </w:rPr>
        <w:t>увеличение</w:t>
      </w:r>
      <w:r w:rsidRPr="00D219EE">
        <w:rPr>
          <w:rFonts w:eastAsia="Calibri"/>
        </w:rPr>
        <w:t xml:space="preserve"> </w:t>
      </w:r>
      <w:r w:rsidRPr="00D219EE">
        <w:rPr>
          <w:color w:val="000000"/>
        </w:rPr>
        <w:t xml:space="preserve">изготовленных и установленных туристских знаков навигации на территории Минераловодского городского округа, не менее 23 ед. за 2023-2025 годы; </w:t>
      </w:r>
    </w:p>
    <w:p w:rsidR="001E2288" w:rsidRPr="00D219EE" w:rsidRDefault="001E2288" w:rsidP="001E2288">
      <w:pPr>
        <w:ind w:firstLine="540"/>
        <w:jc w:val="both"/>
        <w:rPr>
          <w:color w:val="000000"/>
        </w:rPr>
      </w:pPr>
      <w:r w:rsidRPr="00D219EE">
        <w:rPr>
          <w:color w:val="000000"/>
        </w:rPr>
        <w:t>- увеличение количества изготовленной рекламно-полиграфической продукции, способствующей продвижению имиджа Минераловодского городского округа, с 1 ед. в 2018 году до 300 ед. в 2020 году;</w:t>
      </w:r>
    </w:p>
    <w:p w:rsidR="001E2288" w:rsidRPr="00D219EE" w:rsidRDefault="001E2288" w:rsidP="001E2288">
      <w:pPr>
        <w:snapToGrid w:val="0"/>
        <w:ind w:firstLine="708"/>
        <w:jc w:val="both"/>
      </w:pPr>
      <w:r w:rsidRPr="00D219EE">
        <w:rPr>
          <w:color w:val="000000"/>
        </w:rPr>
        <w:t xml:space="preserve">- увеличение </w:t>
      </w:r>
      <w:r w:rsidRPr="00D219EE">
        <w:t>количества организаций санаторно-курортного и туристского комплексов Минераловодского городского округа, принявших участие в проводимых мероприятиях в сфере туризма от общего числа указанных организаций со 100 процентов в 2018 году до 135 процентов к 2025 году;</w:t>
      </w:r>
    </w:p>
    <w:p w:rsidR="001E2288" w:rsidRPr="00D219EE" w:rsidRDefault="001E2288" w:rsidP="001E2288">
      <w:pPr>
        <w:snapToGrid w:val="0"/>
        <w:ind w:firstLine="708"/>
        <w:jc w:val="both"/>
      </w:pP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E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D219EE">
        <w:rPr>
          <w:rFonts w:ascii="Times New Roman" w:hAnsi="Times New Roman" w:cs="Times New Roman"/>
          <w:sz w:val="28"/>
          <w:szCs w:val="28"/>
        </w:rPr>
        <w:t>азработка проекта «</w:t>
      </w:r>
      <w:proofErr w:type="spellStart"/>
      <w:r w:rsidRPr="00D219EE">
        <w:rPr>
          <w:rFonts w:ascii="Times New Roman" w:hAnsi="Times New Roman" w:cs="Times New Roman"/>
          <w:sz w:val="28"/>
          <w:szCs w:val="28"/>
        </w:rPr>
        <w:t>Этнодеревня</w:t>
      </w:r>
      <w:proofErr w:type="spellEnd"/>
      <w:r w:rsidRPr="00D219EE">
        <w:rPr>
          <w:rFonts w:ascii="Times New Roman" w:hAnsi="Times New Roman" w:cs="Times New Roman"/>
          <w:sz w:val="28"/>
          <w:szCs w:val="28"/>
        </w:rPr>
        <w:t xml:space="preserve"> «Ногайская» в количестве</w:t>
      </w:r>
      <w:r w:rsidRPr="0051356B">
        <w:rPr>
          <w:rFonts w:ascii="Times New Roman" w:hAnsi="Times New Roman" w:cs="Times New Roman"/>
          <w:sz w:val="28"/>
          <w:szCs w:val="28"/>
        </w:rPr>
        <w:t xml:space="preserve"> 1 ед. в 2021 году;</w:t>
      </w:r>
    </w:p>
    <w:p w:rsidR="001E2288" w:rsidRPr="0051356B" w:rsidRDefault="001E2288" w:rsidP="001E2288">
      <w:pPr>
        <w:ind w:firstLine="540"/>
        <w:jc w:val="both"/>
      </w:pPr>
      <w:r w:rsidRPr="0051356B">
        <w:rPr>
          <w:rFonts w:eastAsia="Calibri"/>
        </w:rPr>
        <w:t xml:space="preserve">- </w:t>
      </w:r>
      <w:r w:rsidRPr="0051356B">
        <w:t>приобретённое выставочное оборудование (</w:t>
      </w:r>
      <w:r>
        <w:t xml:space="preserve">палатка, павильон каркасный, </w:t>
      </w:r>
      <w:r w:rsidRPr="0051356B">
        <w:t xml:space="preserve">шатёр, баннер, стенд, иное), способствующее продвижению имиджа Минераловодского городского округа, не менее 1 ед. в 2019 году и 2022 году.». </w:t>
      </w: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135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1356B">
        <w:rPr>
          <w:rFonts w:ascii="Times New Roman" w:hAnsi="Times New Roman" w:cs="Times New Roman"/>
          <w:sz w:val="28"/>
          <w:szCs w:val="28"/>
        </w:rPr>
        <w:t>Р</w:t>
      </w:r>
      <w:r w:rsidRPr="0051356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аздел 1. </w:t>
      </w:r>
      <w:r w:rsidRPr="0051356B">
        <w:rPr>
          <w:rFonts w:ascii="Times New Roman" w:hAnsi="Times New Roman" w:cs="Times New Roman"/>
          <w:sz w:val="28"/>
          <w:szCs w:val="28"/>
        </w:rPr>
        <w:t>«Характеристики основных мероприятий Подпрограммы» изложить в следующей редакции: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«Подпрограмма предусматривает комплекс следующих основных мероприятий, направленных на поддержку и развитие субъектов малого и среднего предпринимательства в Минераловодском городском округе:</w:t>
      </w:r>
    </w:p>
    <w:p w:rsidR="001E2288" w:rsidRPr="0051356B" w:rsidRDefault="001E2288" w:rsidP="001E2288">
      <w:pPr>
        <w:ind w:firstLine="720"/>
        <w:jc w:val="both"/>
        <w:rPr>
          <w:b/>
        </w:rPr>
      </w:pPr>
      <w:r w:rsidRPr="0051356B">
        <w:rPr>
          <w:b/>
        </w:rPr>
        <w:t>1.</w:t>
      </w:r>
      <w:r w:rsidRPr="0051356B">
        <w:t xml:space="preserve"> </w:t>
      </w:r>
      <w:r w:rsidRPr="0051356B">
        <w:rPr>
          <w:b/>
        </w:rPr>
        <w:t>Содействие развитию туристской индустрии в Минераловодском городском округе.</w:t>
      </w: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1E2288" w:rsidRPr="0051356B" w:rsidRDefault="001E2288" w:rsidP="001E2288">
      <w:pPr>
        <w:ind w:firstLine="720"/>
        <w:jc w:val="both"/>
      </w:pPr>
      <w:r w:rsidRPr="0051356B">
        <w:t>1.1) изготовление</w:t>
      </w:r>
      <w:r w:rsidRPr="0051356B">
        <w:rPr>
          <w:color w:val="000000"/>
        </w:rPr>
        <w:t xml:space="preserve"> и установка туристских знаков навигации на территории Минераловодского городского округа</w:t>
      </w:r>
      <w:r w:rsidRPr="0051356B">
        <w:t xml:space="preserve">; 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 xml:space="preserve">  1.2) изготовление рекламно-полиграфической продукции, способствующей продвижению имиджа Минераловодского городского округа;</w:t>
      </w:r>
    </w:p>
    <w:p w:rsidR="001E2288" w:rsidRPr="0051356B" w:rsidRDefault="001E2288" w:rsidP="001E2288">
      <w:pPr>
        <w:snapToGrid w:val="0"/>
        <w:ind w:firstLine="708"/>
        <w:jc w:val="both"/>
        <w:rPr>
          <w:color w:val="000000"/>
        </w:rPr>
      </w:pPr>
      <w:r w:rsidRPr="0051356B">
        <w:t>1.3) разработка проекта «</w:t>
      </w:r>
      <w:proofErr w:type="spellStart"/>
      <w:r w:rsidRPr="0051356B">
        <w:t>Этнодеревня</w:t>
      </w:r>
      <w:proofErr w:type="spellEnd"/>
      <w:r w:rsidRPr="0051356B">
        <w:t xml:space="preserve"> «Ногайская»</w:t>
      </w:r>
      <w:r w:rsidRPr="0051356B">
        <w:rPr>
          <w:color w:val="000000"/>
        </w:rPr>
        <w:t>;</w:t>
      </w:r>
    </w:p>
    <w:p w:rsidR="001E2288" w:rsidRPr="0051356B" w:rsidRDefault="001E2288" w:rsidP="001E2288">
      <w:pPr>
        <w:ind w:firstLine="708"/>
        <w:jc w:val="both"/>
      </w:pPr>
      <w:r w:rsidRPr="0051356B">
        <w:rPr>
          <w:color w:val="000000"/>
        </w:rPr>
        <w:t xml:space="preserve">1.4.) </w:t>
      </w:r>
      <w:r w:rsidRPr="0051356B">
        <w:t>приобретение выставочного оборудования (</w:t>
      </w:r>
      <w:r>
        <w:t xml:space="preserve">палатка, </w:t>
      </w:r>
      <w:r w:rsidRPr="0051356B">
        <w:t>шатёр, баннер, стенд и иное), способствующего продвижению имиджа Минераловодского городского округа.</w:t>
      </w: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 xml:space="preserve">Реализация п.1.1. - п. 1.4. основного мероприятия 1. Подпрограммы осуществляется путем проведения закупок на предмет изготовления и установки туристских знаков навигации на территории Минераловодского городского округа и разработки и изготовления рекламно-полиграфической, сувенирной и представительской продукции, способствующей продвижению имиджа Минераловодского городского округа в соответствии с </w:t>
      </w:r>
      <w:r w:rsidRPr="0051356B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05.04.2013 № 44-ФЗ «О контрактной системе в сфере закупок </w:t>
      </w:r>
      <w:r w:rsidRPr="0051356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товаров, работ, услуг для обеспечения государственных и муниципальных нужд»</w:t>
      </w:r>
      <w:r w:rsidRPr="0051356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1E2288" w:rsidRPr="0051356B" w:rsidRDefault="001E2288" w:rsidP="001E2288">
      <w:pPr>
        <w:ind w:firstLine="540"/>
        <w:jc w:val="both"/>
        <w:rPr>
          <w:color w:val="000000"/>
        </w:rPr>
      </w:pPr>
      <w:r w:rsidRPr="0051356B">
        <w:rPr>
          <w:rFonts w:eastAsia="Calibri"/>
        </w:rPr>
        <w:t xml:space="preserve">- </w:t>
      </w:r>
      <w:r w:rsidRPr="0051356B">
        <w:rPr>
          <w:color w:val="000000"/>
        </w:rPr>
        <w:t>увеличение</w:t>
      </w:r>
      <w:r w:rsidRPr="0051356B">
        <w:rPr>
          <w:rFonts w:eastAsia="Calibri"/>
        </w:rPr>
        <w:t xml:space="preserve"> </w:t>
      </w:r>
      <w:r w:rsidRPr="0051356B">
        <w:rPr>
          <w:color w:val="000000"/>
        </w:rPr>
        <w:t xml:space="preserve">изготовленных и установленных туристских знаков навигации на территории Минераловодского городского округа, не менее 23 ед. за 2023-2025 годы; </w:t>
      </w:r>
    </w:p>
    <w:p w:rsidR="001E2288" w:rsidRPr="0051356B" w:rsidRDefault="001E2288" w:rsidP="001E2288">
      <w:pPr>
        <w:ind w:firstLine="540"/>
        <w:jc w:val="both"/>
        <w:rPr>
          <w:color w:val="000000"/>
        </w:rPr>
      </w:pPr>
      <w:r w:rsidRPr="0051356B">
        <w:rPr>
          <w:color w:val="000000"/>
        </w:rPr>
        <w:t>- увеличение количества изготовленной рекламно-полиграфической продукции, способствующей продвижению имиджа Минераловодского городского округа, с 1 ед. в 2018 году до 300 ед. в 2020 году;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51356B">
        <w:rPr>
          <w:rFonts w:ascii="Times New Roman" w:hAnsi="Times New Roman" w:cs="Times New Roman"/>
          <w:sz w:val="28"/>
          <w:szCs w:val="28"/>
        </w:rPr>
        <w:t>азработанный проект «</w:t>
      </w:r>
      <w:proofErr w:type="spellStart"/>
      <w:r w:rsidRPr="0051356B">
        <w:rPr>
          <w:rFonts w:ascii="Times New Roman" w:hAnsi="Times New Roman" w:cs="Times New Roman"/>
          <w:sz w:val="28"/>
          <w:szCs w:val="28"/>
        </w:rPr>
        <w:t>Этнодеревня</w:t>
      </w:r>
      <w:proofErr w:type="spellEnd"/>
      <w:r w:rsidRPr="0051356B">
        <w:rPr>
          <w:rFonts w:ascii="Times New Roman" w:hAnsi="Times New Roman" w:cs="Times New Roman"/>
          <w:sz w:val="28"/>
          <w:szCs w:val="28"/>
        </w:rPr>
        <w:t xml:space="preserve"> «Ногайская» в количестве 1 ед. в 2021 году;</w:t>
      </w:r>
    </w:p>
    <w:p w:rsidR="001E2288" w:rsidRPr="0051356B" w:rsidRDefault="001E2288" w:rsidP="001E2288">
      <w:pPr>
        <w:ind w:firstLine="540"/>
        <w:jc w:val="both"/>
      </w:pPr>
      <w:r w:rsidRPr="0051356B">
        <w:rPr>
          <w:rFonts w:eastAsia="Calibri"/>
        </w:rPr>
        <w:t xml:space="preserve">- </w:t>
      </w:r>
      <w:r w:rsidRPr="0051356B">
        <w:t xml:space="preserve">приобретённое выставочное оборудование (шатёр, баннер, стенд и иное), способствующее продвижению имиджа Минераловодского городского округа, не менее 1 ед. в 2019 году и 2022 году. </w:t>
      </w:r>
    </w:p>
    <w:p w:rsidR="001E2288" w:rsidRPr="0051356B" w:rsidRDefault="001E2288" w:rsidP="001E2288">
      <w:pPr>
        <w:ind w:firstLine="540"/>
        <w:jc w:val="both"/>
      </w:pPr>
      <w:r w:rsidRPr="0051356B">
        <w:t xml:space="preserve">Ответственным исполнителем данного основного мероприятия Подпрограммы является администрация Минераловодского городского округа (управление экономического развития администрации Минераловодского городского округа). 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Финансовое обеспечение указанных мероприятий планируется осуществить за счет средств местного бюджета.</w:t>
      </w:r>
    </w:p>
    <w:p w:rsidR="001E2288" w:rsidRPr="0051356B" w:rsidRDefault="001E2288" w:rsidP="001E2288">
      <w:pPr>
        <w:ind w:firstLine="540"/>
        <w:jc w:val="both"/>
        <w:rPr>
          <w:color w:val="000000"/>
        </w:rPr>
      </w:pPr>
    </w:p>
    <w:p w:rsidR="001E2288" w:rsidRPr="0051356B" w:rsidRDefault="001E2288" w:rsidP="001E2288">
      <w:pPr>
        <w:ind w:firstLine="540"/>
        <w:jc w:val="both"/>
        <w:rPr>
          <w:b/>
        </w:rPr>
      </w:pPr>
      <w:r w:rsidRPr="0051356B">
        <w:rPr>
          <w:b/>
        </w:rPr>
        <w:t>2. Формирование положительного имиджа Минераловодского городского округа, как региона благоприятного для туризма.</w:t>
      </w: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1E2288" w:rsidRPr="0051356B" w:rsidRDefault="001E2288" w:rsidP="001E2288">
      <w:pPr>
        <w:snapToGrid w:val="0"/>
        <w:ind w:firstLine="708"/>
        <w:jc w:val="both"/>
      </w:pPr>
      <w:r w:rsidRPr="0051356B">
        <w:t>Увеличение количества организаций санаторно-курортного и туристского комплексов Минераловодского городского округа, принявших участие в проводимых мероприятиях в сфере туризма от общего числа указанных организаций.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1E2288" w:rsidRPr="0051356B" w:rsidRDefault="001E2288" w:rsidP="001E2288">
      <w:pPr>
        <w:ind w:firstLine="540"/>
        <w:jc w:val="both"/>
        <w:rPr>
          <w:color w:val="000000"/>
        </w:rPr>
      </w:pPr>
      <w:r w:rsidRPr="0051356B">
        <w:rPr>
          <w:color w:val="000000"/>
        </w:rPr>
        <w:t xml:space="preserve">- увеличение </w:t>
      </w:r>
      <w:r w:rsidRPr="0051356B">
        <w:t>количества организаций санаторно-курортного и туристского комплексов Минераловодского городского округа, принявших участие в проводимых мероприятиях в сфере туризма от общего числа указанных организаций со 100 процентов в 2018 году до 135 процентов к 2025 году.</w:t>
      </w:r>
    </w:p>
    <w:p w:rsidR="001E2288" w:rsidRPr="0051356B" w:rsidRDefault="001E2288" w:rsidP="001E22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администрация Минераловодского городского округа (управление экономического развития администрации Минераловодского городского округа). </w:t>
      </w:r>
    </w:p>
    <w:p w:rsidR="001E2288" w:rsidRPr="0051356B" w:rsidRDefault="001E2288" w:rsidP="001E2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Финансового обеспечения указанных мероприятий не требуется.</w:t>
      </w:r>
    </w:p>
    <w:p w:rsidR="001E2288" w:rsidRPr="0051356B" w:rsidRDefault="001E2288" w:rsidP="001E2288">
      <w:pPr>
        <w:ind w:firstLine="540"/>
        <w:jc w:val="both"/>
        <w:rPr>
          <w:rFonts w:eastAsia="Calibri"/>
        </w:rPr>
      </w:pPr>
      <w:hyperlink r:id="rId13" w:history="1">
        <w:r w:rsidRPr="0051356B">
          <w:rPr>
            <w:rFonts w:eastAsia="Calibri"/>
            <w:color w:val="0000FF"/>
          </w:rPr>
          <w:t>Перечень</w:t>
        </w:r>
      </w:hyperlink>
      <w:r w:rsidRPr="0051356B">
        <w:rPr>
          <w:rFonts w:eastAsia="Calibri"/>
        </w:rPr>
        <w:t xml:space="preserve"> основных мероприятий Подпрограммы приведен в приложении 6 к Программе.».</w:t>
      </w:r>
    </w:p>
    <w:p w:rsidR="001E2288" w:rsidRPr="0051356B" w:rsidRDefault="001E2288" w:rsidP="001E2288">
      <w:pPr>
        <w:ind w:firstLine="540"/>
        <w:jc w:val="both"/>
        <w:rPr>
          <w:rFonts w:eastAsia="Calibri"/>
        </w:rPr>
      </w:pPr>
      <w:r w:rsidRPr="0051356B">
        <w:lastRenderedPageBreak/>
        <w:t xml:space="preserve">4.  В </w:t>
      </w:r>
      <w:hyperlink r:id="rId14" w:history="1">
        <w:r w:rsidRPr="0051356B">
          <w:rPr>
            <w:rFonts w:eastAsia="Calibri"/>
          </w:rPr>
          <w:t>паспорте Подпрограммы 3</w:t>
        </w:r>
      </w:hyperlink>
      <w:r w:rsidRPr="0051356B">
        <w:rPr>
          <w:rFonts w:eastAsia="Calibri"/>
        </w:rPr>
        <w:t xml:space="preserve"> </w:t>
      </w:r>
      <w:r w:rsidRPr="0051356B">
        <w:rPr>
          <w:color w:val="000000"/>
        </w:rPr>
        <w:t>«Улучшение инвестиционного климата в Минераловодском городском округе»:</w:t>
      </w:r>
    </w:p>
    <w:p w:rsidR="001E2288" w:rsidRPr="00DA0C07" w:rsidRDefault="001E2288" w:rsidP="001E2288">
      <w:pPr>
        <w:ind w:firstLine="708"/>
        <w:jc w:val="both"/>
      </w:pPr>
      <w:r w:rsidRPr="00DA0C07">
        <w:t xml:space="preserve">4.1. Позицию «Объёмы и источники финансового обеспечения подпрограммы» изложить в следующей редакции: </w:t>
      </w:r>
    </w:p>
    <w:p w:rsidR="001E2288" w:rsidRPr="00DA0C07" w:rsidRDefault="001E2288" w:rsidP="001E2288">
      <w:pPr>
        <w:ind w:firstLine="708"/>
        <w:jc w:val="both"/>
      </w:pPr>
      <w:r w:rsidRPr="00DA0C07">
        <w:t xml:space="preserve">«Объем финансового обеспечения </w:t>
      </w:r>
      <w:r w:rsidRPr="00DA0C07">
        <w:rPr>
          <w:shd w:val="clear" w:color="auto" w:fill="FFFFFF"/>
        </w:rPr>
        <w:t xml:space="preserve">подпрограммы </w:t>
      </w:r>
      <w:r>
        <w:t>составит 730,49</w:t>
      </w:r>
      <w:r w:rsidRPr="00DA0C07">
        <w:t xml:space="preserve"> </w:t>
      </w:r>
      <w:r w:rsidRPr="00DA0C07">
        <w:rPr>
          <w:shd w:val="clear" w:color="auto" w:fill="FFFFFF"/>
        </w:rPr>
        <w:t>тыс. рублей</w:t>
      </w:r>
      <w:r w:rsidRPr="00DA0C07">
        <w:t>, в том числе по источникам финансового обеспечения:</w:t>
      </w:r>
    </w:p>
    <w:p w:rsidR="001E2288" w:rsidRDefault="001E2288" w:rsidP="001E2288">
      <w:pPr>
        <w:snapToGrid w:val="0"/>
        <w:jc w:val="both"/>
      </w:pPr>
      <w:r w:rsidRPr="00DA0C07">
        <w:t>бюджет Минераловодског</w:t>
      </w:r>
      <w:r>
        <w:t>о городского округа – 730,49</w:t>
      </w:r>
      <w:r w:rsidRPr="00DA0C07">
        <w:t xml:space="preserve"> </w:t>
      </w:r>
      <w:r w:rsidRPr="00DA0C07">
        <w:rPr>
          <w:shd w:val="clear" w:color="auto" w:fill="FFFFFF"/>
        </w:rPr>
        <w:t>тыс. рублей</w:t>
      </w:r>
      <w:r w:rsidRPr="00DA0C07">
        <w:t>, в том числе по годам:</w:t>
      </w:r>
      <w:r>
        <w:t xml:space="preserve"> </w:t>
      </w:r>
    </w:p>
    <w:p w:rsidR="001E2288" w:rsidRPr="00DD00B0" w:rsidRDefault="001E2288" w:rsidP="001E2288">
      <w:pPr>
        <w:snapToGrid w:val="0"/>
        <w:ind w:firstLine="709"/>
      </w:pPr>
      <w:r w:rsidRPr="00DD00B0">
        <w:t>2020 год – 39,86 тыс. рублей;</w:t>
      </w:r>
    </w:p>
    <w:p w:rsidR="001E2288" w:rsidRPr="00DD00B0" w:rsidRDefault="001E2288" w:rsidP="001E2288">
      <w:pPr>
        <w:snapToGrid w:val="0"/>
        <w:ind w:firstLine="709"/>
      </w:pPr>
      <w:r w:rsidRPr="00DD00B0">
        <w:t>2021 год – 45,00 тыс. рублей;</w:t>
      </w:r>
    </w:p>
    <w:p w:rsidR="001E2288" w:rsidRPr="00DD00B0" w:rsidRDefault="001E2288" w:rsidP="001E2288">
      <w:pPr>
        <w:keepNext/>
        <w:keepLines/>
        <w:widowControl w:val="0"/>
        <w:tabs>
          <w:tab w:val="left" w:pos="709"/>
        </w:tabs>
        <w:ind w:left="709"/>
        <w:jc w:val="both"/>
      </w:pPr>
      <w:r w:rsidRPr="00DD00B0">
        <w:rPr>
          <w:shd w:val="clear" w:color="auto" w:fill="FFFFFF"/>
        </w:rPr>
        <w:t>2022 год – 65,63</w:t>
      </w:r>
      <w:r w:rsidRPr="00DD00B0">
        <w:t xml:space="preserve"> </w:t>
      </w:r>
      <w:r w:rsidRPr="00DD00B0">
        <w:rPr>
          <w:shd w:val="clear" w:color="auto" w:fill="FFFFFF"/>
        </w:rPr>
        <w:t>тыс. рублей;</w:t>
      </w:r>
    </w:p>
    <w:p w:rsidR="001E2288" w:rsidRPr="00DD00B0" w:rsidRDefault="001E2288" w:rsidP="001E2288">
      <w:pPr>
        <w:tabs>
          <w:tab w:val="left" w:pos="709"/>
        </w:tabs>
        <w:snapToGrid w:val="0"/>
        <w:ind w:left="709"/>
        <w:jc w:val="both"/>
        <w:rPr>
          <w:shd w:val="clear" w:color="auto" w:fill="FFFFFF"/>
        </w:rPr>
      </w:pPr>
      <w:r w:rsidRPr="00DD00B0">
        <w:rPr>
          <w:shd w:val="clear" w:color="auto" w:fill="FFFFFF"/>
        </w:rPr>
        <w:t>2023 год – 180,00</w:t>
      </w:r>
      <w:r w:rsidRPr="00DD00B0">
        <w:t xml:space="preserve"> </w:t>
      </w:r>
      <w:r w:rsidRPr="00DD00B0">
        <w:rPr>
          <w:shd w:val="clear" w:color="auto" w:fill="FFFFFF"/>
        </w:rPr>
        <w:t xml:space="preserve">тыс. рублей; </w:t>
      </w:r>
    </w:p>
    <w:p w:rsidR="001E2288" w:rsidRPr="00DD00B0" w:rsidRDefault="001E2288" w:rsidP="001E2288">
      <w:pPr>
        <w:tabs>
          <w:tab w:val="left" w:pos="709"/>
        </w:tabs>
        <w:snapToGrid w:val="0"/>
        <w:ind w:left="709"/>
        <w:jc w:val="both"/>
        <w:rPr>
          <w:shd w:val="clear" w:color="auto" w:fill="FFFFFF"/>
        </w:rPr>
      </w:pPr>
      <w:r w:rsidRPr="00DD00B0">
        <w:rPr>
          <w:shd w:val="clear" w:color="auto" w:fill="FFFFFF"/>
        </w:rPr>
        <w:t>2024 год – 20</w:t>
      </w:r>
      <w:r w:rsidRPr="00DD00B0">
        <w:t xml:space="preserve">0,00 </w:t>
      </w:r>
      <w:r w:rsidRPr="00DD00B0">
        <w:rPr>
          <w:shd w:val="clear" w:color="auto" w:fill="FFFFFF"/>
        </w:rPr>
        <w:t>тыс. рублей;</w:t>
      </w:r>
    </w:p>
    <w:p w:rsidR="001E2288" w:rsidRDefault="001E2288" w:rsidP="001E2288">
      <w:pPr>
        <w:tabs>
          <w:tab w:val="left" w:pos="709"/>
        </w:tabs>
        <w:snapToGrid w:val="0"/>
        <w:ind w:left="709"/>
        <w:jc w:val="both"/>
        <w:rPr>
          <w:shd w:val="clear" w:color="auto" w:fill="FFFFFF"/>
        </w:rPr>
      </w:pPr>
      <w:r w:rsidRPr="00DD00B0">
        <w:rPr>
          <w:shd w:val="clear" w:color="auto" w:fill="FFFFFF"/>
        </w:rPr>
        <w:t>2025 год – 200,00 тыс. рублей.</w:t>
      </w:r>
    </w:p>
    <w:p w:rsidR="001E2288" w:rsidRPr="006D1357" w:rsidRDefault="001E2288" w:rsidP="001E2288">
      <w:pPr>
        <w:tabs>
          <w:tab w:val="left" w:pos="900"/>
        </w:tabs>
        <w:suppressAutoHyphens/>
        <w:ind w:firstLine="541"/>
        <w:jc w:val="both"/>
      </w:pPr>
      <w:r w:rsidRPr="006D1357">
        <w:rPr>
          <w:rFonts w:eastAsia="Calibri"/>
          <w:lang w:eastAsia="en-US"/>
        </w:rPr>
        <w:t>прогнозируемое поступление средств в местный бюджет – 0,00 тыс. рублей;</w:t>
      </w:r>
    </w:p>
    <w:p w:rsidR="001E2288" w:rsidRPr="00DA0C07" w:rsidRDefault="001E2288" w:rsidP="001E228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D1357">
        <w:rPr>
          <w:rFonts w:eastAsia="Calibri"/>
          <w:lang w:eastAsia="en-US"/>
        </w:rPr>
        <w:t>выпадающие доходы бюджета округ</w:t>
      </w:r>
      <w:r w:rsidRPr="00DA0C07">
        <w:rPr>
          <w:rFonts w:eastAsia="Calibri"/>
          <w:lang w:eastAsia="en-US"/>
        </w:rPr>
        <w:t>а в результате применения налоговых льгот (иных мер гос.</w:t>
      </w:r>
      <w:r>
        <w:rPr>
          <w:rFonts w:eastAsia="Calibri"/>
          <w:lang w:eastAsia="en-US"/>
        </w:rPr>
        <w:t xml:space="preserve"> </w:t>
      </w:r>
      <w:r w:rsidRPr="00DA0C07">
        <w:rPr>
          <w:rFonts w:eastAsia="Calibri"/>
          <w:lang w:eastAsia="en-US"/>
        </w:rPr>
        <w:t>регулирования) – 0,00 тыс.</w:t>
      </w:r>
      <w:r>
        <w:rPr>
          <w:rFonts w:eastAsia="Calibri"/>
          <w:lang w:eastAsia="en-US"/>
        </w:rPr>
        <w:t xml:space="preserve"> </w:t>
      </w:r>
      <w:r w:rsidRPr="00DA0C07">
        <w:rPr>
          <w:rFonts w:eastAsia="Calibri"/>
          <w:lang w:eastAsia="en-US"/>
        </w:rPr>
        <w:t>руб.;</w:t>
      </w:r>
    </w:p>
    <w:p w:rsidR="001E2288" w:rsidRPr="00DA0C07" w:rsidRDefault="001E2288" w:rsidP="001E228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A0C07">
        <w:t xml:space="preserve">средства участников Программы – </w:t>
      </w:r>
      <w:r w:rsidRPr="00DA0C07">
        <w:rPr>
          <w:shd w:val="clear" w:color="auto" w:fill="FFFFFF"/>
        </w:rPr>
        <w:t>0,00 тыс. руб.».</w:t>
      </w:r>
    </w:p>
    <w:p w:rsidR="001E2288" w:rsidRDefault="001E2288" w:rsidP="001E2288">
      <w:pPr>
        <w:ind w:firstLine="540"/>
        <w:jc w:val="both"/>
        <w:rPr>
          <w:color w:val="000000"/>
        </w:rPr>
      </w:pPr>
    </w:p>
    <w:p w:rsidR="001E2288" w:rsidRPr="0051356B" w:rsidRDefault="001E2288" w:rsidP="001E2288">
      <w:pPr>
        <w:ind w:firstLine="540"/>
        <w:jc w:val="both"/>
        <w:rPr>
          <w:rFonts w:eastAsia="Calibri"/>
        </w:rPr>
      </w:pPr>
      <w:r w:rsidRPr="0051356B">
        <w:rPr>
          <w:color w:val="000000"/>
        </w:rPr>
        <w:t>4.</w:t>
      </w:r>
      <w:r>
        <w:rPr>
          <w:color w:val="000000"/>
        </w:rPr>
        <w:t>2</w:t>
      </w:r>
      <w:r w:rsidRPr="0051356B">
        <w:rPr>
          <w:color w:val="000000"/>
        </w:rPr>
        <w:t xml:space="preserve">. Позицию «Показатели решения задач Подпрограммы» </w:t>
      </w:r>
      <w:r w:rsidRPr="0051356B">
        <w:t>изложить в следующей редакции:</w:t>
      </w:r>
    </w:p>
    <w:p w:rsidR="001E2288" w:rsidRPr="0051356B" w:rsidRDefault="001E2288" w:rsidP="001E2288">
      <w:pPr>
        <w:ind w:firstLine="708"/>
        <w:jc w:val="both"/>
      </w:pPr>
      <w:r w:rsidRPr="0051356B">
        <w:t>- объем инвестиций в основный капитал (за исключением бюджетных</w:t>
      </w:r>
      <w:r>
        <w:t xml:space="preserve"> средств) в расчете на 1 жителя;</w:t>
      </w:r>
      <w:r w:rsidRPr="0051356B">
        <w:t xml:space="preserve"> </w:t>
      </w:r>
    </w:p>
    <w:p w:rsidR="001E2288" w:rsidRPr="0051356B" w:rsidRDefault="001E2288" w:rsidP="001E2288">
      <w:pPr>
        <w:ind w:firstLine="708"/>
        <w:jc w:val="both"/>
      </w:pPr>
      <w:r w:rsidRPr="0051356B">
        <w:t xml:space="preserve">- </w:t>
      </w:r>
      <w:r>
        <w:t>индекс физического объема инвестиций в основной капитал.</w:t>
      </w:r>
    </w:p>
    <w:p w:rsidR="001E2288" w:rsidRDefault="001E2288" w:rsidP="001E2288">
      <w:pPr>
        <w:keepNext/>
        <w:keepLines/>
        <w:ind w:firstLine="709"/>
        <w:jc w:val="both"/>
        <w:rPr>
          <w:color w:val="000000"/>
          <w:shd w:val="clear" w:color="auto" w:fill="FFFFFF"/>
        </w:rPr>
      </w:pPr>
    </w:p>
    <w:p w:rsidR="001E2288" w:rsidRPr="0051356B" w:rsidRDefault="001E2288" w:rsidP="001E2288">
      <w:pPr>
        <w:keepNext/>
        <w:keepLines/>
        <w:ind w:firstLine="709"/>
        <w:jc w:val="both"/>
      </w:pPr>
      <w:r w:rsidRPr="0051356B">
        <w:rPr>
          <w:color w:val="000000"/>
          <w:shd w:val="clear" w:color="auto" w:fill="FFFFFF"/>
        </w:rPr>
        <w:t>4.</w:t>
      </w:r>
      <w:r>
        <w:rPr>
          <w:color w:val="000000"/>
          <w:shd w:val="clear" w:color="auto" w:fill="FFFFFF"/>
        </w:rPr>
        <w:t>3</w:t>
      </w:r>
      <w:r w:rsidRPr="0051356B">
        <w:rPr>
          <w:color w:val="000000"/>
          <w:shd w:val="clear" w:color="auto" w:fill="FFFFFF"/>
        </w:rPr>
        <w:t xml:space="preserve">. Позицию «Ожидаемые конечные результаты» </w:t>
      </w:r>
      <w:r w:rsidRPr="0051356B">
        <w:t>изложить в следующей редакции:</w:t>
      </w:r>
    </w:p>
    <w:p w:rsidR="001E2288" w:rsidRPr="0051356B" w:rsidRDefault="001E2288" w:rsidP="001E2288">
      <w:pPr>
        <w:pStyle w:val="ConsPlusNonformat"/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 xml:space="preserve">- </w:t>
      </w:r>
      <w:r w:rsidRPr="0051356B">
        <w:rPr>
          <w:rFonts w:ascii="Times New Roman" w:eastAsia="Calibri" w:hAnsi="Times New Roman" w:cs="Times New Roman"/>
          <w:sz w:val="28"/>
          <w:szCs w:val="28"/>
        </w:rPr>
        <w:t xml:space="preserve">увеличение объема инвестиций в основной капитал (за исключением бюджетных средств) в расчете на 1 жителя до </w:t>
      </w:r>
      <w:r>
        <w:rPr>
          <w:rFonts w:ascii="Times New Roman" w:eastAsia="Calibri" w:hAnsi="Times New Roman" w:cs="Times New Roman"/>
          <w:sz w:val="28"/>
          <w:szCs w:val="28"/>
        </w:rPr>
        <w:t>25248 рублей в 2025 году;</w:t>
      </w:r>
    </w:p>
    <w:p w:rsidR="001E2288" w:rsidRPr="005647C8" w:rsidRDefault="001E2288" w:rsidP="001E2288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71678B">
        <w:rPr>
          <w:rFonts w:ascii="Times New Roman" w:hAnsi="Times New Roman"/>
          <w:sz w:val="28"/>
          <w:szCs w:val="28"/>
        </w:rPr>
        <w:t xml:space="preserve">- увеличение индекса физического объема инвестиций в основной </w:t>
      </w:r>
      <w:r w:rsidRPr="005647C8">
        <w:rPr>
          <w:rFonts w:ascii="Times New Roman" w:hAnsi="Times New Roman"/>
          <w:sz w:val="28"/>
          <w:szCs w:val="28"/>
        </w:rPr>
        <w:t>капитал до 1</w:t>
      </w:r>
      <w:r>
        <w:rPr>
          <w:rFonts w:ascii="Times New Roman" w:hAnsi="Times New Roman"/>
          <w:sz w:val="28"/>
          <w:szCs w:val="28"/>
        </w:rPr>
        <w:t>00</w:t>
      </w:r>
      <w:r w:rsidRPr="005647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5647C8">
        <w:rPr>
          <w:rFonts w:ascii="Times New Roman" w:hAnsi="Times New Roman"/>
          <w:sz w:val="28"/>
          <w:szCs w:val="28"/>
        </w:rPr>
        <w:t xml:space="preserve"> процентов в 2025 году.</w:t>
      </w:r>
    </w:p>
    <w:p w:rsidR="001E2288" w:rsidRPr="005647C8" w:rsidRDefault="001E2288" w:rsidP="001E228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288" w:rsidRPr="005647C8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8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Pr="005647C8">
        <w:rPr>
          <w:rFonts w:ascii="Times New Roman" w:hAnsi="Times New Roman" w:cs="Times New Roman"/>
          <w:sz w:val="28"/>
          <w:szCs w:val="28"/>
        </w:rPr>
        <w:t>Р</w:t>
      </w:r>
      <w:r w:rsidRPr="005647C8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аздел 1. </w:t>
      </w:r>
      <w:r w:rsidRPr="005647C8">
        <w:rPr>
          <w:rFonts w:ascii="Times New Roman" w:hAnsi="Times New Roman" w:cs="Times New Roman"/>
          <w:sz w:val="28"/>
          <w:szCs w:val="28"/>
        </w:rPr>
        <w:t>«Характеристики основных мероприятий Подпрограммы» изложить в следующей редакции:</w:t>
      </w:r>
    </w:p>
    <w:p w:rsidR="001E2288" w:rsidRPr="005647C8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8">
        <w:rPr>
          <w:rFonts w:ascii="Times New Roman" w:hAnsi="Times New Roman" w:cs="Times New Roman"/>
          <w:sz w:val="28"/>
          <w:szCs w:val="28"/>
        </w:rPr>
        <w:t>«Решение задач Подпрограммы обеспечиваются путем выполнения комплекса взаимосвязанных по срокам, ресурсам, исполнителям следующих основных мероприятий Подпрограммы:</w:t>
      </w:r>
    </w:p>
    <w:p w:rsidR="001E2288" w:rsidRPr="005647C8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88" w:rsidRPr="005647C8" w:rsidRDefault="001E2288" w:rsidP="001E2288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5647C8">
        <w:rPr>
          <w:b/>
        </w:rPr>
        <w:t>Формирование благоприятного инвестиционного климата.</w:t>
      </w:r>
    </w:p>
    <w:p w:rsidR="001E2288" w:rsidRPr="005647C8" w:rsidRDefault="001E2288" w:rsidP="001E2288">
      <w:pPr>
        <w:pStyle w:val="a3"/>
        <w:ind w:left="0" w:firstLine="709"/>
        <w:jc w:val="both"/>
      </w:pPr>
      <w:r w:rsidRPr="005647C8">
        <w:t>В рамках данного основного мероприятия Подпрограммы предполагается выполнить на период до 2022 года:</w:t>
      </w:r>
    </w:p>
    <w:p w:rsidR="001E2288" w:rsidRPr="005647C8" w:rsidRDefault="001E2288" w:rsidP="001E2288">
      <w:pPr>
        <w:ind w:firstLine="709"/>
        <w:jc w:val="both"/>
      </w:pPr>
      <w:r w:rsidRPr="005647C8">
        <w:lastRenderedPageBreak/>
        <w:t>- услуги по разработке и изготовлению информационных материалов (сувенирной и полиграфической продукции) инвестиционной направленности.</w:t>
      </w:r>
    </w:p>
    <w:p w:rsidR="001E2288" w:rsidRPr="005647C8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8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осуществляется путем проведения закупок на предмет разработки и изготовления информационных материалов (сувенирной и полиграфической продукции) инвестиционной направленности способствующей формированию благоприятного инвестиционного климата Минераловодского городского округа в соответствии с </w:t>
      </w:r>
      <w:r w:rsidRPr="005647C8">
        <w:rPr>
          <w:rFonts w:ascii="Times New Roman" w:hAnsi="Times New Roman" w:cs="Times New Roman"/>
          <w:sz w:val="28"/>
          <w:szCs w:val="28"/>
          <w:lang w:eastAsia="en-US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5647C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E2288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C8">
        <w:rPr>
          <w:rFonts w:ascii="Times New Roman" w:hAnsi="Times New Roman" w:cs="Times New Roman"/>
          <w:sz w:val="28"/>
          <w:szCs w:val="28"/>
        </w:rPr>
        <w:t>Финансовое обеспечение указанного мероприятия планируется осуществить за счет средств местного бюджета.</w:t>
      </w:r>
    </w:p>
    <w:p w:rsidR="001E2288" w:rsidRPr="0051356B" w:rsidRDefault="001E2288" w:rsidP="001E2288">
      <w:pPr>
        <w:pStyle w:val="a3"/>
        <w:tabs>
          <w:tab w:val="left" w:pos="4820"/>
        </w:tabs>
        <w:ind w:left="0" w:firstLine="709"/>
        <w:jc w:val="both"/>
      </w:pPr>
      <w:r>
        <w:t>В период с 2023 по 2025 годы в</w:t>
      </w:r>
      <w:r w:rsidRPr="0051356B">
        <w:t xml:space="preserve"> рамках данного основного </w:t>
      </w:r>
      <w:r>
        <w:t xml:space="preserve">мероприятия </w:t>
      </w:r>
      <w:r w:rsidRPr="0051356B">
        <w:t>Подпрограммы предполагается</w:t>
      </w:r>
      <w:r>
        <w:t xml:space="preserve"> выполнить</w:t>
      </w:r>
      <w:r w:rsidRPr="0051356B">
        <w:t>:</w:t>
      </w:r>
    </w:p>
    <w:p w:rsidR="001E2288" w:rsidRPr="0051356B" w:rsidRDefault="001E2288" w:rsidP="001E2288">
      <w:pPr>
        <w:pStyle w:val="a3"/>
        <w:ind w:left="0" w:firstLine="709"/>
        <w:jc w:val="both"/>
      </w:pPr>
      <w:r w:rsidRPr="0051356B">
        <w:t xml:space="preserve">- проведение и участие в </w:t>
      </w:r>
      <w:proofErr w:type="spellStart"/>
      <w:r w:rsidRPr="0051356B">
        <w:t>вебинарах</w:t>
      </w:r>
      <w:proofErr w:type="spellEnd"/>
      <w:r w:rsidRPr="0051356B">
        <w:t>, форумах, конференциях, семинарах, ярмарках, выставках, презентациях инвестиционной направленности.</w:t>
      </w:r>
    </w:p>
    <w:p w:rsidR="001E2288" w:rsidRPr="0051356B" w:rsidRDefault="001E2288" w:rsidP="001E228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6B">
        <w:rPr>
          <w:rFonts w:ascii="Times New Roman" w:hAnsi="Times New Roman" w:cs="Times New Roman"/>
          <w:sz w:val="28"/>
          <w:szCs w:val="28"/>
        </w:rPr>
        <w:t>позволит обеспечить:</w:t>
      </w:r>
    </w:p>
    <w:p w:rsidR="001E2288" w:rsidRPr="0051356B" w:rsidRDefault="001E2288" w:rsidP="001E2288">
      <w:pPr>
        <w:pStyle w:val="ConsNonformat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1356B">
        <w:rPr>
          <w:rFonts w:ascii="Times New Roman" w:hAnsi="Times New Roman"/>
          <w:sz w:val="28"/>
          <w:szCs w:val="28"/>
        </w:rPr>
        <w:t xml:space="preserve">- </w:t>
      </w:r>
      <w:r w:rsidRPr="0051356B">
        <w:rPr>
          <w:rFonts w:ascii="Times New Roman" w:eastAsia="Calibri" w:hAnsi="Times New Roman"/>
          <w:sz w:val="28"/>
          <w:szCs w:val="28"/>
        </w:rPr>
        <w:t>увеличение объема инвестиций в основной капитал (за исключением бюджетных средств) в расчете на 1 жителя до 25248 рублей в 2025 году.</w:t>
      </w:r>
    </w:p>
    <w:p w:rsidR="001E2288" w:rsidRPr="0051356B" w:rsidRDefault="001E2288" w:rsidP="001E2288">
      <w:pPr>
        <w:pStyle w:val="ConsPlusNonformat"/>
        <w:widowControl/>
        <w:ind w:firstLine="22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ab/>
        <w:t xml:space="preserve">Ответственным исполнителем данного основного мероприятия Подпрограммы является администрация Минераловодского городского округа (управление экономического развития администрации Минераловодского городского округа).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из бюджета Минераловодского городского округа не требуется. </w:t>
      </w: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288" w:rsidRPr="001466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6B">
        <w:rPr>
          <w:rFonts w:ascii="Times New Roman" w:hAnsi="Times New Roman" w:cs="Times New Roman"/>
          <w:b/>
          <w:sz w:val="28"/>
          <w:szCs w:val="28"/>
        </w:rPr>
        <w:t>2. Продвижение и создание инвестиционного имиджа.</w:t>
      </w:r>
    </w:p>
    <w:p w:rsidR="001E2288" w:rsidRPr="0014666B" w:rsidRDefault="001E2288" w:rsidP="001E2288">
      <w:pPr>
        <w:pStyle w:val="a3"/>
        <w:ind w:left="0" w:firstLine="709"/>
        <w:jc w:val="both"/>
      </w:pPr>
      <w:r w:rsidRPr="0014666B">
        <w:t>В рамках данного основного мероприятия Подпрограммы предполагается выполнить на период до 2022 года:</w:t>
      </w:r>
    </w:p>
    <w:p w:rsidR="001E2288" w:rsidRPr="0014666B" w:rsidRDefault="001E2288" w:rsidP="001E228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66B">
        <w:rPr>
          <w:rFonts w:ascii="Times New Roman" w:hAnsi="Times New Roman" w:cs="Times New Roman"/>
          <w:sz w:val="28"/>
          <w:szCs w:val="28"/>
        </w:rPr>
        <w:t xml:space="preserve">- проведение и участие в </w:t>
      </w:r>
      <w:proofErr w:type="spellStart"/>
      <w:r w:rsidRPr="0014666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14666B">
        <w:rPr>
          <w:rFonts w:ascii="Times New Roman" w:hAnsi="Times New Roman" w:cs="Times New Roman"/>
          <w:sz w:val="28"/>
          <w:szCs w:val="28"/>
        </w:rPr>
        <w:t>, форумах, конференциях, семинарах, ярмарках, выставках, презентациях инвестиционной направленности.</w:t>
      </w:r>
    </w:p>
    <w:p w:rsidR="001E2288" w:rsidRPr="0014666B" w:rsidRDefault="001E2288" w:rsidP="001E228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66B">
        <w:rPr>
          <w:rFonts w:ascii="Times New Roman" w:hAnsi="Times New Roman" w:cs="Times New Roman"/>
          <w:sz w:val="28"/>
          <w:szCs w:val="28"/>
        </w:rPr>
        <w:t xml:space="preserve">Финансирование из бюджета Минераловодского городского округа не требуется. </w:t>
      </w:r>
    </w:p>
    <w:p w:rsidR="001E2288" w:rsidRPr="0051356B" w:rsidRDefault="001E2288" w:rsidP="001E2288">
      <w:pPr>
        <w:pStyle w:val="a3"/>
        <w:ind w:left="0" w:firstLine="709"/>
        <w:jc w:val="both"/>
      </w:pPr>
      <w:r w:rsidRPr="0014666B">
        <w:t>В период</w:t>
      </w:r>
      <w:r>
        <w:t xml:space="preserve"> с 2023 по 2025 годы в</w:t>
      </w:r>
      <w:r w:rsidRPr="0051356B">
        <w:t xml:space="preserve"> рамках данного основного мероприятия</w:t>
      </w:r>
      <w:r>
        <w:t xml:space="preserve"> </w:t>
      </w:r>
      <w:r w:rsidRPr="0051356B">
        <w:t>Подпрограммы предполагается</w:t>
      </w:r>
      <w:r>
        <w:t xml:space="preserve"> выполнить</w:t>
      </w:r>
      <w:r w:rsidRPr="0051356B">
        <w:t>:</w:t>
      </w:r>
    </w:p>
    <w:p w:rsidR="001E2288" w:rsidRPr="001A2EA3" w:rsidRDefault="001E2288" w:rsidP="001E2288">
      <w:pPr>
        <w:ind w:firstLine="709"/>
        <w:jc w:val="both"/>
      </w:pPr>
      <w:r w:rsidRPr="001A2EA3">
        <w:t xml:space="preserve">- </w:t>
      </w:r>
      <w:r>
        <w:t>услуги по р</w:t>
      </w:r>
      <w:r w:rsidRPr="001A2EA3">
        <w:t>азработк</w:t>
      </w:r>
      <w:r>
        <w:t>е</w:t>
      </w:r>
      <w:r w:rsidRPr="001A2EA3">
        <w:t xml:space="preserve"> и изготовлени</w:t>
      </w:r>
      <w:r>
        <w:t>ю</w:t>
      </w:r>
      <w:r w:rsidRPr="001A2EA3">
        <w:t xml:space="preserve"> информационных материалов инвестиционной направленности: сувенирной и полиграфической продукции, интерактивной Инвестиционной карты Минераловодского городского округа, иное.</w:t>
      </w: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A3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осуществляется путем проведения закупок на предмет разработки и </w:t>
      </w:r>
      <w:r w:rsidRPr="001A2EA3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изготовления информационных материалов (сувенирной и полиграфической продукции) инвестиционной направленности способствующей формированию благоприятного инвестиционного климата Минераловодского городского округа в соответствии с </w:t>
      </w:r>
      <w:r w:rsidRPr="001A2EA3">
        <w:rPr>
          <w:rFonts w:ascii="Times New Roman" w:hAnsi="Times New Roman" w:cs="Times New Roman"/>
          <w:sz w:val="28"/>
          <w:szCs w:val="28"/>
          <w:lang w:eastAsia="en-US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1A2EA3">
        <w:rPr>
          <w:rFonts w:ascii="Times New Roman" w:hAnsi="Times New Roman" w:cs="Times New Roman"/>
          <w:sz w:val="28"/>
          <w:szCs w:val="28"/>
        </w:rPr>
        <w:t>.</w:t>
      </w:r>
      <w:r w:rsidRPr="005135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288" w:rsidRPr="001A2EA3" w:rsidRDefault="001E2288" w:rsidP="001E2288">
      <w:pPr>
        <w:pStyle w:val="ConsPlusNonformat"/>
        <w:widowControl/>
        <w:ind w:firstLine="22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ab/>
      </w:r>
      <w:r w:rsidRPr="001A2EA3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позволит обеспечить:</w:t>
      </w:r>
    </w:p>
    <w:p w:rsidR="001E2288" w:rsidRPr="00BB27BE" w:rsidRDefault="001E2288" w:rsidP="001E2288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1A2EA3">
        <w:rPr>
          <w:rFonts w:ascii="Times New Roman" w:hAnsi="Times New Roman"/>
          <w:sz w:val="28"/>
          <w:szCs w:val="28"/>
        </w:rPr>
        <w:t>- увеличение индекса физического объема инвестиций в основной капитал до 10</w:t>
      </w:r>
      <w:r>
        <w:rPr>
          <w:rFonts w:ascii="Times New Roman" w:hAnsi="Times New Roman"/>
          <w:sz w:val="28"/>
          <w:szCs w:val="28"/>
        </w:rPr>
        <w:t>0</w:t>
      </w:r>
      <w:r w:rsidRPr="001A2E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1A2EA3">
        <w:rPr>
          <w:rFonts w:ascii="Times New Roman" w:hAnsi="Times New Roman"/>
          <w:sz w:val="28"/>
          <w:szCs w:val="28"/>
        </w:rPr>
        <w:t xml:space="preserve"> процентов в </w:t>
      </w:r>
      <w:r>
        <w:rPr>
          <w:rFonts w:ascii="Times New Roman" w:hAnsi="Times New Roman"/>
          <w:sz w:val="28"/>
          <w:szCs w:val="28"/>
        </w:rPr>
        <w:t>2025 году.</w:t>
      </w:r>
    </w:p>
    <w:p w:rsidR="001E2288" w:rsidRPr="0051356B" w:rsidRDefault="001E2288" w:rsidP="001E2288">
      <w:pPr>
        <w:pStyle w:val="ConsNonformat"/>
        <w:ind w:firstLine="22"/>
        <w:jc w:val="both"/>
        <w:rPr>
          <w:rFonts w:ascii="Times New Roman" w:hAnsi="Times New Roman"/>
          <w:sz w:val="28"/>
          <w:szCs w:val="28"/>
        </w:rPr>
      </w:pPr>
      <w:r w:rsidRPr="0051356B">
        <w:rPr>
          <w:rFonts w:eastAsia="Calibri"/>
          <w:sz w:val="28"/>
          <w:szCs w:val="28"/>
        </w:rPr>
        <w:tab/>
      </w:r>
      <w:r w:rsidRPr="0051356B">
        <w:rPr>
          <w:rFonts w:ascii="Times New Roman" w:hAnsi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администрация Минераловодского городского округа (управление экономического развития администрации Минераловодского городского округа). </w:t>
      </w:r>
    </w:p>
    <w:p w:rsidR="001E2288" w:rsidRPr="0051356B" w:rsidRDefault="001E2288" w:rsidP="001E2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6B">
        <w:rPr>
          <w:rFonts w:ascii="Times New Roman" w:hAnsi="Times New Roman" w:cs="Times New Roman"/>
          <w:sz w:val="28"/>
          <w:szCs w:val="28"/>
        </w:rPr>
        <w:t>Финансовое обеспечение указанных мероприятий планируется осуществить за счет средств местного бюджета.</w:t>
      </w:r>
    </w:p>
    <w:p w:rsidR="001E2288" w:rsidRPr="0051356B" w:rsidRDefault="001E2288" w:rsidP="001E2288">
      <w:pPr>
        <w:pStyle w:val="ConsPlusNormal"/>
        <w:ind w:firstLine="709"/>
        <w:jc w:val="both"/>
        <w:rPr>
          <w:b/>
        </w:rPr>
      </w:pPr>
    </w:p>
    <w:p w:rsidR="001E2288" w:rsidRPr="0051356B" w:rsidRDefault="001E2288" w:rsidP="001E2288">
      <w:pPr>
        <w:pStyle w:val="Con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1356B">
        <w:rPr>
          <w:rFonts w:ascii="Times New Roman" w:eastAsia="Calibri" w:hAnsi="Times New Roman"/>
          <w:sz w:val="28"/>
          <w:szCs w:val="28"/>
        </w:rPr>
        <w:t xml:space="preserve">5. </w:t>
      </w:r>
      <w:hyperlink r:id="rId15" w:history="1">
        <w:r w:rsidRPr="0051356B">
          <w:rPr>
            <w:rFonts w:ascii="Times New Roman" w:eastAsia="Calibri" w:hAnsi="Times New Roman"/>
            <w:sz w:val="28"/>
            <w:szCs w:val="28"/>
          </w:rPr>
          <w:t xml:space="preserve">Приложение </w:t>
        </w:r>
      </w:hyperlink>
      <w:r w:rsidRPr="0051356B">
        <w:rPr>
          <w:rFonts w:ascii="Times New Roman" w:eastAsia="Calibri" w:hAnsi="Times New Roman"/>
          <w:sz w:val="28"/>
          <w:szCs w:val="28"/>
        </w:rPr>
        <w:t>4 к указанной Программе изложить в редакции, согласно приложению № 1 к настоящим изменениям.</w:t>
      </w:r>
    </w:p>
    <w:p w:rsidR="001E2288" w:rsidRPr="0051356B" w:rsidRDefault="001E2288" w:rsidP="001E2288">
      <w:pPr>
        <w:pStyle w:val="Con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1356B">
        <w:rPr>
          <w:rFonts w:ascii="Times New Roman" w:eastAsia="Calibri" w:hAnsi="Times New Roman"/>
          <w:sz w:val="28"/>
          <w:szCs w:val="28"/>
        </w:rPr>
        <w:t xml:space="preserve">6. </w:t>
      </w:r>
      <w:hyperlink r:id="rId16" w:history="1">
        <w:r w:rsidRPr="0051356B">
          <w:rPr>
            <w:rFonts w:ascii="Times New Roman" w:eastAsia="Calibri" w:hAnsi="Times New Roman"/>
            <w:sz w:val="28"/>
            <w:szCs w:val="28"/>
          </w:rPr>
          <w:t xml:space="preserve">Приложение </w:t>
        </w:r>
      </w:hyperlink>
      <w:r w:rsidRPr="0051356B">
        <w:rPr>
          <w:rFonts w:ascii="Times New Roman" w:eastAsia="Calibri" w:hAnsi="Times New Roman"/>
          <w:sz w:val="28"/>
          <w:szCs w:val="28"/>
        </w:rPr>
        <w:t>6 к указанной Программе изложить в редакции, согласно приложению № 2 к настоящим изменениям.</w:t>
      </w:r>
    </w:p>
    <w:p w:rsidR="001E2288" w:rsidRPr="00DA0C07" w:rsidRDefault="001E2288" w:rsidP="001E2288">
      <w:pPr>
        <w:pStyle w:val="Con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1356B">
        <w:rPr>
          <w:rFonts w:ascii="Times New Roman" w:eastAsia="Calibri" w:hAnsi="Times New Roman"/>
          <w:sz w:val="28"/>
          <w:szCs w:val="28"/>
        </w:rPr>
        <w:t xml:space="preserve">7. </w:t>
      </w:r>
      <w:hyperlink r:id="rId17" w:history="1">
        <w:r w:rsidRPr="0051356B">
          <w:rPr>
            <w:rFonts w:ascii="Times New Roman" w:eastAsia="Calibri" w:hAnsi="Times New Roman"/>
            <w:sz w:val="28"/>
            <w:szCs w:val="28"/>
          </w:rPr>
          <w:t xml:space="preserve">Приложение </w:t>
        </w:r>
      </w:hyperlink>
      <w:r w:rsidRPr="0051356B">
        <w:rPr>
          <w:rFonts w:ascii="Times New Roman" w:eastAsia="Calibri" w:hAnsi="Times New Roman"/>
          <w:sz w:val="28"/>
          <w:szCs w:val="28"/>
        </w:rPr>
        <w:t>7 к указанной Программе изложить в редакции, согласно приложению № 3 к настоящим изменениям.</w:t>
      </w:r>
    </w:p>
    <w:p w:rsidR="001E2288" w:rsidRPr="00DA0C07" w:rsidRDefault="001E2288" w:rsidP="001E2288">
      <w:pPr>
        <w:pStyle w:val="ConsNonformat"/>
        <w:jc w:val="both"/>
        <w:rPr>
          <w:rFonts w:ascii="Times New Roman" w:eastAsia="Calibri" w:hAnsi="Times New Roman"/>
          <w:sz w:val="28"/>
          <w:szCs w:val="28"/>
        </w:rPr>
        <w:sectPr w:rsidR="001E2288" w:rsidRPr="00DA0C07" w:rsidSect="00F60B57">
          <w:headerReference w:type="default" r:id="rId18"/>
          <w:headerReference w:type="first" r:id="rId1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Ind w:w="8874" w:type="dxa"/>
        <w:tblLook w:val="04A0" w:firstRow="1" w:lastRow="0" w:firstColumn="1" w:lastColumn="0" w:noHBand="0" w:noVBand="1"/>
      </w:tblPr>
      <w:tblGrid>
        <w:gridCol w:w="5704"/>
      </w:tblGrid>
      <w:tr w:rsidR="001E2288" w:rsidRPr="00DA0C07" w:rsidTr="004F0602">
        <w:trPr>
          <w:trHeight w:val="1776"/>
        </w:trPr>
        <w:tc>
          <w:tcPr>
            <w:tcW w:w="5704" w:type="dxa"/>
          </w:tcPr>
          <w:p w:rsidR="001E2288" w:rsidRPr="00DA0C07" w:rsidRDefault="001E2288" w:rsidP="004F0602">
            <w:pPr>
              <w:ind w:left="50"/>
              <w:jc w:val="both"/>
            </w:pPr>
            <w:r w:rsidRPr="00DA0C07">
              <w:lastRenderedPageBreak/>
              <w:t>Приложение № 1</w:t>
            </w:r>
          </w:p>
          <w:p w:rsidR="001E2288" w:rsidRPr="00DA0C07" w:rsidRDefault="001E2288" w:rsidP="004F0602">
            <w:pPr>
              <w:autoSpaceDE w:val="0"/>
              <w:autoSpaceDN w:val="0"/>
              <w:adjustRightInd w:val="0"/>
              <w:ind w:left="5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DA0C07">
              <w:t xml:space="preserve">к </w:t>
            </w:r>
            <w:r>
              <w:t xml:space="preserve">изменениям в </w:t>
            </w:r>
            <w:r w:rsidRPr="00DA0C07">
              <w:t>муниципальн</w:t>
            </w:r>
            <w:r>
              <w:t>ую</w:t>
            </w:r>
            <w:r w:rsidRPr="00DA0C07">
              <w:t xml:space="preserve"> программ</w:t>
            </w:r>
            <w:r>
              <w:t>у</w:t>
            </w:r>
            <w:r w:rsidRPr="00DA0C07">
              <w:t xml:space="preserve">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от 31.10.2019 № 2342 </w:t>
            </w:r>
            <w:r w:rsidRPr="00DA0C07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  <w:p w:rsidR="001E2288" w:rsidRPr="00DA0C07" w:rsidRDefault="001E2288" w:rsidP="004F0602">
            <w:pPr>
              <w:autoSpaceDE w:val="0"/>
              <w:autoSpaceDN w:val="0"/>
              <w:adjustRightInd w:val="0"/>
              <w:ind w:left="5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DA0C07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</w:t>
            </w:r>
          </w:p>
          <w:p w:rsidR="001E2288" w:rsidRPr="00DA0C07" w:rsidRDefault="001E2288" w:rsidP="004F0602">
            <w:pPr>
              <w:pStyle w:val="ConsNonforma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A0C07">
              <w:rPr>
                <w:rFonts w:ascii="Times New Roman" w:eastAsia="Calibri" w:hAnsi="Times New Roman"/>
                <w:sz w:val="24"/>
                <w:szCs w:val="24"/>
              </w:rPr>
              <w:t>Приложение 4</w:t>
            </w:r>
          </w:p>
          <w:p w:rsidR="001E2288" w:rsidRPr="00DA0C07" w:rsidRDefault="001E2288" w:rsidP="004F0602">
            <w:pPr>
              <w:pStyle w:val="ConsNonforma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A0C07">
              <w:rPr>
                <w:rFonts w:ascii="Times New Roman" w:eastAsia="Calibri" w:hAnsi="Times New Roman"/>
                <w:sz w:val="24"/>
                <w:szCs w:val="24"/>
              </w:rPr>
              <w:t>к муниципальной программе</w:t>
            </w:r>
          </w:p>
          <w:p w:rsidR="001E2288" w:rsidRPr="00DA0C07" w:rsidRDefault="001E2288" w:rsidP="004F0602">
            <w:pPr>
              <w:pStyle w:val="ConsNonforma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A0C07">
              <w:rPr>
                <w:rFonts w:ascii="Times New Roman" w:eastAsia="Calibri" w:hAnsi="Times New Roman"/>
                <w:sz w:val="24"/>
                <w:szCs w:val="24"/>
              </w:rPr>
              <w:t xml:space="preserve">Минераловодского городского округа </w:t>
            </w:r>
          </w:p>
          <w:p w:rsidR="001E2288" w:rsidRPr="00DA0C07" w:rsidRDefault="001E2288" w:rsidP="004F0602">
            <w:pPr>
              <w:pStyle w:val="ConsNonforma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A0C07">
              <w:rPr>
                <w:rFonts w:ascii="Times New Roman" w:eastAsia="Calibri" w:hAnsi="Times New Roman"/>
                <w:sz w:val="24"/>
                <w:szCs w:val="24"/>
              </w:rPr>
              <w:t>«Развитие экономики»</w:t>
            </w:r>
          </w:p>
        </w:tc>
      </w:tr>
    </w:tbl>
    <w:p w:rsidR="001E2288" w:rsidRPr="00DA0C07" w:rsidRDefault="001E2288" w:rsidP="001E2288">
      <w:pPr>
        <w:outlineLvl w:val="2"/>
        <w:rPr>
          <w:caps/>
        </w:rPr>
      </w:pPr>
    </w:p>
    <w:p w:rsidR="001E2288" w:rsidRDefault="001E2288" w:rsidP="001E2288">
      <w:pPr>
        <w:outlineLvl w:val="2"/>
        <w:rPr>
          <w:caps/>
        </w:rPr>
      </w:pPr>
    </w:p>
    <w:p w:rsidR="001E2288" w:rsidRPr="00DA0C07" w:rsidRDefault="001E2288" w:rsidP="001E2288">
      <w:pPr>
        <w:outlineLvl w:val="2"/>
        <w:rPr>
          <w:caps/>
        </w:rPr>
      </w:pPr>
    </w:p>
    <w:p w:rsidR="001E2288" w:rsidRPr="00DA0C07" w:rsidRDefault="001E2288" w:rsidP="001E2288">
      <w:pPr>
        <w:jc w:val="center"/>
        <w:outlineLvl w:val="2"/>
        <w:rPr>
          <w:caps/>
        </w:rPr>
      </w:pPr>
      <w:r w:rsidRPr="00DA0C07">
        <w:rPr>
          <w:caps/>
        </w:rPr>
        <w:t>Сведения</w:t>
      </w:r>
    </w:p>
    <w:p w:rsidR="001E2288" w:rsidRDefault="001E2288" w:rsidP="001E2288">
      <w:pPr>
        <w:jc w:val="center"/>
        <w:outlineLvl w:val="2"/>
      </w:pPr>
      <w:r w:rsidRPr="00DA0C07">
        <w:t xml:space="preserve">об индикаторах достижения целей муниципальной программы подпрограммы Минераловодского городского округа и </w:t>
      </w:r>
      <w:proofErr w:type="gramStart"/>
      <w:r w:rsidRPr="00DA0C07">
        <w:t>показателях решения задач подпрограммы Программы</w:t>
      </w:r>
      <w:proofErr w:type="gramEnd"/>
      <w:r w:rsidRPr="00DA0C07">
        <w:t xml:space="preserve"> и их значениях</w:t>
      </w:r>
    </w:p>
    <w:p w:rsidR="001E2288" w:rsidRPr="00DA0C07" w:rsidRDefault="001E2288" w:rsidP="001E2288">
      <w:pPr>
        <w:jc w:val="center"/>
        <w:outlineLvl w:val="2"/>
      </w:pPr>
    </w:p>
    <w:tbl>
      <w:tblPr>
        <w:tblpPr w:leftFromText="180" w:rightFromText="180" w:vertAnchor="text" w:tblpXSpec="center" w:tblpY="1"/>
        <w:tblOverlap w:val="never"/>
        <w:tblW w:w="1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53"/>
        <w:gridCol w:w="1335"/>
        <w:gridCol w:w="954"/>
        <w:gridCol w:w="61"/>
        <w:gridCol w:w="954"/>
        <w:gridCol w:w="38"/>
        <w:gridCol w:w="993"/>
        <w:gridCol w:w="103"/>
        <w:gridCol w:w="1031"/>
        <w:gridCol w:w="992"/>
        <w:gridCol w:w="992"/>
        <w:gridCol w:w="42"/>
        <w:gridCol w:w="950"/>
        <w:gridCol w:w="42"/>
        <w:gridCol w:w="926"/>
      </w:tblGrid>
      <w:tr w:rsidR="001E2288" w:rsidRPr="00DA0C07" w:rsidTr="004F0602">
        <w:trPr>
          <w:trHeight w:val="586"/>
        </w:trPr>
        <w:tc>
          <w:tcPr>
            <w:tcW w:w="675" w:type="dxa"/>
            <w:vMerge w:val="restart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№ п/п</w:t>
            </w:r>
          </w:p>
        </w:tc>
        <w:tc>
          <w:tcPr>
            <w:tcW w:w="5753" w:type="dxa"/>
            <w:vMerge w:val="restart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 xml:space="preserve">Наименование индикатора достижения цели Программы и показателя решения задач Подпрограммы Программы </w:t>
            </w:r>
          </w:p>
        </w:tc>
        <w:tc>
          <w:tcPr>
            <w:tcW w:w="1335" w:type="dxa"/>
            <w:vMerge w:val="restart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Единица       измерения</w:t>
            </w:r>
          </w:p>
        </w:tc>
        <w:tc>
          <w:tcPr>
            <w:tcW w:w="8078" w:type="dxa"/>
            <w:gridSpan w:val="13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1E2288" w:rsidRPr="00DA0C07" w:rsidTr="004F0602">
        <w:trPr>
          <w:trHeight w:val="586"/>
        </w:trPr>
        <w:tc>
          <w:tcPr>
            <w:tcW w:w="675" w:type="dxa"/>
            <w:vMerge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3" w:type="dxa"/>
            <w:vMerge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2019</w:t>
            </w:r>
          </w:p>
        </w:tc>
        <w:tc>
          <w:tcPr>
            <w:tcW w:w="993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2024</w:t>
            </w:r>
          </w:p>
        </w:tc>
        <w:tc>
          <w:tcPr>
            <w:tcW w:w="968" w:type="dxa"/>
            <w:gridSpan w:val="2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2025</w:t>
            </w:r>
          </w:p>
        </w:tc>
      </w:tr>
      <w:tr w:rsidR="001E2288" w:rsidRPr="00DA0C07" w:rsidTr="004F0602">
        <w:trPr>
          <w:trHeight w:val="12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1</w:t>
            </w:r>
          </w:p>
        </w:tc>
        <w:tc>
          <w:tcPr>
            <w:tcW w:w="5753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3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10</w:t>
            </w:r>
          </w:p>
        </w:tc>
        <w:tc>
          <w:tcPr>
            <w:tcW w:w="968" w:type="dxa"/>
            <w:gridSpan w:val="2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11</w:t>
            </w:r>
          </w:p>
        </w:tc>
      </w:tr>
      <w:tr w:rsidR="001E2288" w:rsidRPr="00DA0C07" w:rsidTr="004F0602">
        <w:trPr>
          <w:trHeight w:val="12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6" w:type="dxa"/>
            <w:gridSpan w:val="15"/>
            <w:vAlign w:val="center"/>
          </w:tcPr>
          <w:p w:rsidR="001E2288" w:rsidRPr="00DA0C07" w:rsidRDefault="001E2288" w:rsidP="004F0602">
            <w:pPr>
              <w:jc w:val="center"/>
              <w:rPr>
                <w:b/>
                <w:sz w:val="24"/>
                <w:szCs w:val="24"/>
              </w:rPr>
            </w:pPr>
            <w:r w:rsidRPr="00DA0C07">
              <w:rPr>
                <w:b/>
                <w:sz w:val="24"/>
                <w:szCs w:val="24"/>
              </w:rPr>
              <w:t xml:space="preserve">Цель 1 Программы. «Создание комфортных условий для ведения бизнеса в Минераловодском </w:t>
            </w:r>
          </w:p>
          <w:p w:rsidR="001E2288" w:rsidRPr="00214F48" w:rsidRDefault="001E2288" w:rsidP="004F0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городском округе»</w:t>
            </w:r>
          </w:p>
        </w:tc>
      </w:tr>
      <w:tr w:rsidR="001E2288" w:rsidRPr="00DA0C07" w:rsidTr="004F0602">
        <w:trPr>
          <w:trHeight w:val="12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1.1</w:t>
            </w:r>
          </w:p>
        </w:tc>
        <w:tc>
          <w:tcPr>
            <w:tcW w:w="5753" w:type="dxa"/>
            <w:vAlign w:val="center"/>
          </w:tcPr>
          <w:p w:rsidR="001E2288" w:rsidRPr="001C24E6" w:rsidRDefault="001E2288" w:rsidP="004F0602">
            <w:pPr>
              <w:jc w:val="both"/>
              <w:rPr>
                <w:rStyle w:val="af"/>
                <w:sz w:val="24"/>
                <w:szCs w:val="24"/>
              </w:rPr>
            </w:pPr>
            <w:r w:rsidRPr="001C24E6">
              <w:rPr>
                <w:rStyle w:val="af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</w:tc>
        <w:tc>
          <w:tcPr>
            <w:tcW w:w="1335" w:type="dxa"/>
            <w:vAlign w:val="center"/>
          </w:tcPr>
          <w:p w:rsidR="001E2288" w:rsidRPr="001C24E6" w:rsidRDefault="001E2288" w:rsidP="004F0602">
            <w:pPr>
              <w:jc w:val="center"/>
              <w:rPr>
                <w:sz w:val="24"/>
                <w:szCs w:val="24"/>
              </w:rPr>
            </w:pPr>
            <w:r w:rsidRPr="001C24E6">
              <w:rPr>
                <w:sz w:val="24"/>
                <w:szCs w:val="24"/>
              </w:rPr>
              <w:t>процентов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1C24E6" w:rsidRDefault="001E2288" w:rsidP="004F0602">
            <w:pPr>
              <w:jc w:val="center"/>
              <w:rPr>
                <w:sz w:val="24"/>
                <w:szCs w:val="24"/>
              </w:rPr>
            </w:pPr>
            <w:r w:rsidRPr="001C24E6">
              <w:rPr>
                <w:sz w:val="24"/>
                <w:szCs w:val="24"/>
              </w:rPr>
              <w:t>24,8</w:t>
            </w:r>
          </w:p>
        </w:tc>
        <w:tc>
          <w:tcPr>
            <w:tcW w:w="992" w:type="dxa"/>
            <w:gridSpan w:val="2"/>
            <w:vAlign w:val="center"/>
          </w:tcPr>
          <w:p w:rsidR="001E2288" w:rsidRPr="001C24E6" w:rsidRDefault="001E2288" w:rsidP="004F0602">
            <w:pPr>
              <w:jc w:val="center"/>
              <w:rPr>
                <w:sz w:val="24"/>
                <w:szCs w:val="24"/>
              </w:rPr>
            </w:pPr>
            <w:r w:rsidRPr="001C24E6">
              <w:rPr>
                <w:sz w:val="24"/>
                <w:szCs w:val="24"/>
              </w:rPr>
              <w:t>25,6</w:t>
            </w:r>
          </w:p>
        </w:tc>
        <w:tc>
          <w:tcPr>
            <w:tcW w:w="993" w:type="dxa"/>
            <w:vAlign w:val="center"/>
          </w:tcPr>
          <w:p w:rsidR="001E2288" w:rsidRPr="001C24E6" w:rsidRDefault="001E2288" w:rsidP="004F0602">
            <w:pPr>
              <w:jc w:val="center"/>
              <w:rPr>
                <w:sz w:val="24"/>
                <w:szCs w:val="24"/>
              </w:rPr>
            </w:pPr>
            <w:r w:rsidRPr="001C24E6"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gridSpan w:val="2"/>
            <w:vAlign w:val="center"/>
          </w:tcPr>
          <w:p w:rsidR="001E2288" w:rsidRPr="001C24E6" w:rsidRDefault="001E2288" w:rsidP="004F0602">
            <w:pPr>
              <w:jc w:val="center"/>
              <w:rPr>
                <w:sz w:val="24"/>
                <w:szCs w:val="24"/>
              </w:rPr>
            </w:pPr>
            <w:r w:rsidRPr="001C24E6">
              <w:rPr>
                <w:sz w:val="24"/>
                <w:szCs w:val="24"/>
              </w:rPr>
              <w:t>26,0</w:t>
            </w:r>
          </w:p>
        </w:tc>
        <w:tc>
          <w:tcPr>
            <w:tcW w:w="992" w:type="dxa"/>
            <w:vAlign w:val="center"/>
          </w:tcPr>
          <w:p w:rsidR="001E2288" w:rsidRPr="001C24E6" w:rsidRDefault="001E2288" w:rsidP="004F0602">
            <w:pPr>
              <w:jc w:val="center"/>
              <w:rPr>
                <w:sz w:val="24"/>
                <w:szCs w:val="24"/>
              </w:rPr>
            </w:pPr>
            <w:r w:rsidRPr="001C24E6">
              <w:rPr>
                <w:sz w:val="24"/>
                <w:szCs w:val="24"/>
              </w:rPr>
              <w:t>26,1</w:t>
            </w:r>
          </w:p>
        </w:tc>
        <w:tc>
          <w:tcPr>
            <w:tcW w:w="992" w:type="dxa"/>
            <w:vAlign w:val="center"/>
          </w:tcPr>
          <w:p w:rsidR="001E2288" w:rsidRPr="001C24E6" w:rsidRDefault="001E2288" w:rsidP="004F0602">
            <w:pPr>
              <w:jc w:val="center"/>
              <w:rPr>
                <w:sz w:val="24"/>
                <w:szCs w:val="24"/>
              </w:rPr>
            </w:pPr>
            <w:r w:rsidRPr="001C24E6">
              <w:rPr>
                <w:sz w:val="24"/>
                <w:szCs w:val="24"/>
              </w:rPr>
              <w:t>26,2</w:t>
            </w:r>
          </w:p>
        </w:tc>
        <w:tc>
          <w:tcPr>
            <w:tcW w:w="992" w:type="dxa"/>
            <w:gridSpan w:val="2"/>
            <w:vAlign w:val="center"/>
          </w:tcPr>
          <w:p w:rsidR="001E2288" w:rsidRPr="001C24E6" w:rsidRDefault="001E2288" w:rsidP="004F0602">
            <w:pPr>
              <w:jc w:val="center"/>
              <w:rPr>
                <w:sz w:val="24"/>
                <w:szCs w:val="24"/>
              </w:rPr>
            </w:pPr>
            <w:r w:rsidRPr="001C24E6">
              <w:rPr>
                <w:sz w:val="24"/>
                <w:szCs w:val="24"/>
              </w:rPr>
              <w:t>26,3</w:t>
            </w:r>
          </w:p>
        </w:tc>
        <w:tc>
          <w:tcPr>
            <w:tcW w:w="968" w:type="dxa"/>
            <w:gridSpan w:val="2"/>
            <w:vAlign w:val="center"/>
          </w:tcPr>
          <w:p w:rsidR="001E2288" w:rsidRPr="001C24E6" w:rsidRDefault="001E2288" w:rsidP="004F0602">
            <w:pPr>
              <w:jc w:val="center"/>
              <w:rPr>
                <w:sz w:val="24"/>
                <w:szCs w:val="24"/>
              </w:rPr>
            </w:pPr>
            <w:r w:rsidRPr="001C24E6">
              <w:rPr>
                <w:sz w:val="24"/>
                <w:szCs w:val="24"/>
              </w:rPr>
              <w:t>26,4</w:t>
            </w:r>
          </w:p>
        </w:tc>
      </w:tr>
      <w:tr w:rsidR="001E2288" w:rsidRPr="00DA0C07" w:rsidTr="004F0602">
        <w:trPr>
          <w:trHeight w:val="126"/>
        </w:trPr>
        <w:tc>
          <w:tcPr>
            <w:tcW w:w="675" w:type="dxa"/>
            <w:vAlign w:val="center"/>
          </w:tcPr>
          <w:p w:rsidR="001E2288" w:rsidRPr="000543C9" w:rsidRDefault="001E2288" w:rsidP="004F0602">
            <w:pPr>
              <w:jc w:val="center"/>
              <w:rPr>
                <w:sz w:val="24"/>
                <w:szCs w:val="24"/>
              </w:rPr>
            </w:pPr>
            <w:r w:rsidRPr="000543C9">
              <w:rPr>
                <w:sz w:val="24"/>
                <w:szCs w:val="24"/>
              </w:rPr>
              <w:t>1.2</w:t>
            </w:r>
          </w:p>
        </w:tc>
        <w:tc>
          <w:tcPr>
            <w:tcW w:w="5753" w:type="dxa"/>
            <w:vAlign w:val="center"/>
          </w:tcPr>
          <w:p w:rsidR="001E2288" w:rsidRPr="00AA0F99" w:rsidRDefault="001E2288" w:rsidP="004F0602">
            <w:pPr>
              <w:jc w:val="both"/>
              <w:rPr>
                <w:rStyle w:val="af"/>
                <w:sz w:val="24"/>
                <w:szCs w:val="24"/>
              </w:rPr>
            </w:pPr>
            <w:r w:rsidRPr="00AA0F99">
              <w:rPr>
                <w:rStyle w:val="af"/>
                <w:sz w:val="24"/>
                <w:szCs w:val="24"/>
              </w:rPr>
              <w:t xml:space="preserve">Численность занятых в сфере малого и среднего </w:t>
            </w:r>
            <w:r w:rsidRPr="00AA0F99">
              <w:rPr>
                <w:rStyle w:val="af"/>
                <w:sz w:val="24"/>
                <w:szCs w:val="24"/>
              </w:rPr>
              <w:lastRenderedPageBreak/>
              <w:t>предпринимательства в Минераловодском городском округе, включая индивидуальных предпринимателей</w:t>
            </w:r>
          </w:p>
        </w:tc>
        <w:tc>
          <w:tcPr>
            <w:tcW w:w="1335" w:type="dxa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sz w:val="24"/>
                <w:szCs w:val="24"/>
              </w:rPr>
              <w:lastRenderedPageBreak/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A0F99">
              <w:rPr>
                <w:sz w:val="24"/>
                <w:szCs w:val="24"/>
              </w:rPr>
              <w:t>чел.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sz w:val="24"/>
                <w:szCs w:val="24"/>
              </w:rPr>
              <w:t>9,4</w:t>
            </w:r>
          </w:p>
        </w:tc>
        <w:tc>
          <w:tcPr>
            <w:tcW w:w="992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sz w:val="24"/>
                <w:szCs w:val="24"/>
              </w:rPr>
              <w:t>10,2</w:t>
            </w:r>
          </w:p>
        </w:tc>
        <w:tc>
          <w:tcPr>
            <w:tcW w:w="993" w:type="dxa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sz w:val="24"/>
                <w:szCs w:val="24"/>
              </w:rPr>
              <w:t>10,4</w:t>
            </w:r>
          </w:p>
        </w:tc>
        <w:tc>
          <w:tcPr>
            <w:tcW w:w="1134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sz w:val="24"/>
                <w:szCs w:val="24"/>
              </w:rPr>
              <w:t>10,5</w:t>
            </w:r>
          </w:p>
        </w:tc>
        <w:tc>
          <w:tcPr>
            <w:tcW w:w="992" w:type="dxa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sz w:val="24"/>
                <w:szCs w:val="24"/>
              </w:rPr>
              <w:t>10,6</w:t>
            </w:r>
          </w:p>
        </w:tc>
        <w:tc>
          <w:tcPr>
            <w:tcW w:w="992" w:type="dxa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sz w:val="24"/>
                <w:szCs w:val="24"/>
              </w:rPr>
              <w:t>10,8</w:t>
            </w:r>
          </w:p>
        </w:tc>
        <w:tc>
          <w:tcPr>
            <w:tcW w:w="968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sz w:val="24"/>
                <w:szCs w:val="24"/>
              </w:rPr>
              <w:t>10,9</w:t>
            </w:r>
          </w:p>
        </w:tc>
      </w:tr>
      <w:tr w:rsidR="001E2288" w:rsidRPr="00DA0C07" w:rsidTr="004F0602">
        <w:trPr>
          <w:trHeight w:val="12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6" w:type="dxa"/>
            <w:gridSpan w:val="15"/>
            <w:vAlign w:val="center"/>
          </w:tcPr>
          <w:p w:rsidR="001E2288" w:rsidRPr="00AA0F99" w:rsidRDefault="001E2288" w:rsidP="004F0602">
            <w:pPr>
              <w:ind w:left="1015" w:right="1163"/>
              <w:jc w:val="center"/>
              <w:rPr>
                <w:b/>
                <w:sz w:val="24"/>
                <w:szCs w:val="24"/>
              </w:rPr>
            </w:pPr>
          </w:p>
          <w:p w:rsidR="001E2288" w:rsidRPr="00AA0F99" w:rsidRDefault="001E2288" w:rsidP="004F0602">
            <w:pPr>
              <w:ind w:left="1015" w:right="1163"/>
              <w:jc w:val="center"/>
              <w:rPr>
                <w:b/>
                <w:sz w:val="24"/>
                <w:szCs w:val="24"/>
              </w:rPr>
            </w:pPr>
            <w:r w:rsidRPr="00AA0F99">
              <w:rPr>
                <w:b/>
                <w:sz w:val="24"/>
                <w:szCs w:val="24"/>
              </w:rPr>
              <w:t>Подпрограмма 1 «Развитие субъектов малого и среднего предпринимательства»</w:t>
            </w:r>
          </w:p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b/>
                <w:sz w:val="24"/>
                <w:szCs w:val="24"/>
              </w:rPr>
              <w:t>Задача 1 Подпрограммы 1 Программы «Повышение предпринимательской активности в Минераловодском городском округе»</w:t>
            </w:r>
          </w:p>
        </w:tc>
      </w:tr>
      <w:tr w:rsidR="001E2288" w:rsidRPr="00DA0C07" w:rsidTr="004F0602">
        <w:trPr>
          <w:trHeight w:val="12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1.3</w:t>
            </w:r>
          </w:p>
        </w:tc>
        <w:tc>
          <w:tcPr>
            <w:tcW w:w="5753" w:type="dxa"/>
            <w:vAlign w:val="center"/>
          </w:tcPr>
          <w:p w:rsidR="001E2288" w:rsidRPr="00AA0F99" w:rsidRDefault="001E2288" w:rsidP="004F06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AA0F99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0F99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в Минераловодском городском округе, принявших участие в мероприятиях, посвященных празднованию профессионального праздника «День российского предпринимателя»,</w:t>
            </w:r>
            <w:r w:rsidRPr="00AA0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0F99">
              <w:rPr>
                <w:rFonts w:ascii="Times New Roman" w:hAnsi="Times New Roman" w:cs="Times New Roman"/>
                <w:sz w:val="24"/>
                <w:szCs w:val="24"/>
              </w:rPr>
              <w:t>ежегодного конкурса «Предприниматель года» и других конкурсов в сфере предпринимательства</w:t>
            </w:r>
          </w:p>
        </w:tc>
        <w:tc>
          <w:tcPr>
            <w:tcW w:w="1335" w:type="dxa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93" w:type="dxa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68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1E2288" w:rsidRPr="00DA0C07" w:rsidTr="004F0602">
        <w:trPr>
          <w:trHeight w:val="12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1.4</w:t>
            </w:r>
          </w:p>
        </w:tc>
        <w:tc>
          <w:tcPr>
            <w:tcW w:w="5753" w:type="dxa"/>
            <w:vAlign w:val="center"/>
          </w:tcPr>
          <w:p w:rsidR="001E2288" w:rsidRPr="00AA0F99" w:rsidRDefault="001E2288" w:rsidP="004F06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AA0F99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0F99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в Минераловодском городском округе, принявших участие в обучающих мероприятиях</w:t>
            </w:r>
          </w:p>
        </w:tc>
        <w:tc>
          <w:tcPr>
            <w:tcW w:w="1335" w:type="dxa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  <w:tc>
          <w:tcPr>
            <w:tcW w:w="993" w:type="dxa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992" w:type="dxa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992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68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</w:tr>
      <w:tr w:rsidR="001E2288" w:rsidRPr="00DA0C07" w:rsidTr="004F0602">
        <w:trPr>
          <w:trHeight w:val="12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1.5</w:t>
            </w:r>
          </w:p>
        </w:tc>
        <w:tc>
          <w:tcPr>
            <w:tcW w:w="5753" w:type="dxa"/>
            <w:vAlign w:val="center"/>
          </w:tcPr>
          <w:p w:rsidR="001E2288" w:rsidRPr="00AA0F99" w:rsidRDefault="001E2288" w:rsidP="004F06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F99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Минераловодском городском округе в расчете на 10 тыс. человек населения</w:t>
            </w:r>
          </w:p>
        </w:tc>
        <w:tc>
          <w:tcPr>
            <w:tcW w:w="1335" w:type="dxa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sz w:val="24"/>
                <w:szCs w:val="24"/>
              </w:rPr>
              <w:t>единиц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sz w:val="24"/>
                <w:szCs w:val="24"/>
              </w:rPr>
              <w:t>232,9</w:t>
            </w:r>
          </w:p>
        </w:tc>
        <w:tc>
          <w:tcPr>
            <w:tcW w:w="992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sz w:val="24"/>
                <w:szCs w:val="24"/>
              </w:rPr>
              <w:t>282,6</w:t>
            </w:r>
          </w:p>
        </w:tc>
        <w:tc>
          <w:tcPr>
            <w:tcW w:w="993" w:type="dxa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sz w:val="24"/>
                <w:szCs w:val="24"/>
              </w:rPr>
              <w:t>306,2</w:t>
            </w:r>
          </w:p>
        </w:tc>
        <w:tc>
          <w:tcPr>
            <w:tcW w:w="1134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sz w:val="24"/>
                <w:szCs w:val="24"/>
              </w:rPr>
              <w:t>374,0</w:t>
            </w:r>
          </w:p>
        </w:tc>
        <w:tc>
          <w:tcPr>
            <w:tcW w:w="992" w:type="dxa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sz w:val="24"/>
                <w:szCs w:val="24"/>
              </w:rPr>
              <w:t>374,5</w:t>
            </w:r>
          </w:p>
        </w:tc>
        <w:tc>
          <w:tcPr>
            <w:tcW w:w="992" w:type="dxa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sz w:val="24"/>
                <w:szCs w:val="24"/>
              </w:rPr>
              <w:t>376,0</w:t>
            </w:r>
          </w:p>
        </w:tc>
        <w:tc>
          <w:tcPr>
            <w:tcW w:w="968" w:type="dxa"/>
            <w:gridSpan w:val="2"/>
            <w:vAlign w:val="center"/>
          </w:tcPr>
          <w:p w:rsidR="001E2288" w:rsidRPr="00AA0F99" w:rsidRDefault="001E2288" w:rsidP="004F0602">
            <w:pPr>
              <w:jc w:val="center"/>
              <w:rPr>
                <w:sz w:val="24"/>
                <w:szCs w:val="24"/>
              </w:rPr>
            </w:pPr>
            <w:r w:rsidRPr="00AA0F99">
              <w:rPr>
                <w:sz w:val="24"/>
                <w:szCs w:val="24"/>
              </w:rPr>
              <w:t>377,0</w:t>
            </w:r>
          </w:p>
        </w:tc>
      </w:tr>
      <w:tr w:rsidR="001E2288" w:rsidRPr="00DA0C07" w:rsidTr="004F0602">
        <w:trPr>
          <w:trHeight w:val="12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 </w:t>
            </w:r>
          </w:p>
        </w:tc>
        <w:tc>
          <w:tcPr>
            <w:tcW w:w="5753" w:type="dxa"/>
            <w:vAlign w:val="center"/>
          </w:tcPr>
          <w:p w:rsidR="001E2288" w:rsidRPr="001C24E6" w:rsidRDefault="001E2288" w:rsidP="004F06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Pr="001C24E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и опубликованных информационных материалов, проведения акций, направленных на популяризацию предпринимательской деятельности и развитие субъектов малого и среднего предпринимательства  </w:t>
            </w:r>
          </w:p>
        </w:tc>
        <w:tc>
          <w:tcPr>
            <w:tcW w:w="1335" w:type="dxa"/>
            <w:vAlign w:val="center"/>
          </w:tcPr>
          <w:p w:rsidR="001E2288" w:rsidRPr="002F2122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F2122">
              <w:rPr>
                <w:sz w:val="24"/>
                <w:szCs w:val="24"/>
              </w:rPr>
              <w:t>роцентов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2F2122" w:rsidRDefault="001E2288" w:rsidP="004F0602">
            <w:pPr>
              <w:jc w:val="center"/>
              <w:rPr>
                <w:sz w:val="24"/>
                <w:szCs w:val="24"/>
              </w:rPr>
            </w:pPr>
            <w:r w:rsidRPr="002F212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1E2288" w:rsidRPr="002F2122" w:rsidRDefault="001E2288" w:rsidP="004F0602">
            <w:pPr>
              <w:jc w:val="center"/>
              <w:rPr>
                <w:sz w:val="24"/>
                <w:szCs w:val="24"/>
              </w:rPr>
            </w:pPr>
            <w:r w:rsidRPr="002F2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vAlign w:val="center"/>
          </w:tcPr>
          <w:p w:rsidR="001E2288" w:rsidRPr="002F2122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:rsidR="001E2288" w:rsidRPr="002F2122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  <w:vAlign w:val="center"/>
          </w:tcPr>
          <w:p w:rsidR="001E2288" w:rsidRPr="002F2122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1E2288" w:rsidRPr="002F2122" w:rsidRDefault="001E2288" w:rsidP="004F0602">
            <w:pPr>
              <w:jc w:val="center"/>
              <w:rPr>
                <w:sz w:val="24"/>
                <w:szCs w:val="24"/>
              </w:rPr>
            </w:pPr>
            <w:r w:rsidRPr="002F2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:rsidR="001E2288" w:rsidRPr="002F2122" w:rsidRDefault="001E2288" w:rsidP="004F0602">
            <w:pPr>
              <w:jc w:val="center"/>
              <w:rPr>
                <w:sz w:val="24"/>
                <w:szCs w:val="24"/>
              </w:rPr>
            </w:pPr>
            <w:r w:rsidRPr="002F2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68" w:type="dxa"/>
            <w:gridSpan w:val="2"/>
            <w:vAlign w:val="center"/>
          </w:tcPr>
          <w:p w:rsidR="001E2288" w:rsidRPr="002F2122" w:rsidRDefault="001E2288" w:rsidP="004F0602">
            <w:pPr>
              <w:jc w:val="center"/>
              <w:rPr>
                <w:sz w:val="24"/>
                <w:szCs w:val="24"/>
              </w:rPr>
            </w:pPr>
            <w:r w:rsidRPr="002F2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35</w:t>
            </w:r>
          </w:p>
        </w:tc>
      </w:tr>
      <w:tr w:rsidR="001E2288" w:rsidRPr="00DA0C07" w:rsidTr="004F0602">
        <w:trPr>
          <w:trHeight w:val="12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1.7</w:t>
            </w:r>
          </w:p>
        </w:tc>
        <w:tc>
          <w:tcPr>
            <w:tcW w:w="5753" w:type="dxa"/>
            <w:vAlign w:val="center"/>
          </w:tcPr>
          <w:p w:rsidR="001E2288" w:rsidRPr="00655766" w:rsidRDefault="001E2288" w:rsidP="004F06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6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поддержки в виде субсидий, грантов субъектам малого и среднего предпринимательства, осуществляющих деятельность на территории Минераловодского городского округа </w:t>
            </w:r>
          </w:p>
        </w:tc>
        <w:tc>
          <w:tcPr>
            <w:tcW w:w="1335" w:type="dxa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 w:rsidRPr="006557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 w:rsidRPr="0065576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 w:rsidRPr="006557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 w:rsidRPr="006557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 w:rsidRPr="006557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8" w:type="dxa"/>
            <w:gridSpan w:val="2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E2288" w:rsidRPr="00D45261" w:rsidTr="004F0602">
        <w:trPr>
          <w:trHeight w:val="12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1.8.</w:t>
            </w:r>
          </w:p>
        </w:tc>
        <w:tc>
          <w:tcPr>
            <w:tcW w:w="5753" w:type="dxa"/>
            <w:vAlign w:val="center"/>
          </w:tcPr>
          <w:p w:rsidR="001E2288" w:rsidRPr="004C4ED7" w:rsidRDefault="001E2288" w:rsidP="004F06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D7">
              <w:rPr>
                <w:rFonts w:ascii="Times New Roman" w:hAnsi="Times New Roman" w:cs="Times New Roman"/>
                <w:sz w:val="24"/>
                <w:szCs w:val="24"/>
              </w:rPr>
              <w:t xml:space="preserve">Перевод в электронный вид и предоставление муниципальной услуги Минераловодского городского округа «Консультационно-информационные услуги по вопросам поддержки малого и среднего предпринимательства» </w:t>
            </w:r>
          </w:p>
        </w:tc>
        <w:tc>
          <w:tcPr>
            <w:tcW w:w="1335" w:type="dxa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 w:rsidRPr="006557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 w:rsidRPr="0065576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 w:rsidRPr="0065576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 w:rsidRPr="006557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 w:rsidRPr="006557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 w:rsidRPr="0065576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 w:rsidRPr="00655766">
              <w:rPr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 w:rsidRPr="00655766">
              <w:rPr>
                <w:sz w:val="24"/>
                <w:szCs w:val="24"/>
              </w:rPr>
              <w:t>-</w:t>
            </w:r>
          </w:p>
        </w:tc>
      </w:tr>
      <w:tr w:rsidR="001E2288" w:rsidRPr="00DA0C07" w:rsidTr="004F0602">
        <w:trPr>
          <w:trHeight w:val="12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rPr>
                <w:sz w:val="24"/>
                <w:szCs w:val="24"/>
              </w:rPr>
            </w:pPr>
          </w:p>
        </w:tc>
        <w:tc>
          <w:tcPr>
            <w:tcW w:w="15166" w:type="dxa"/>
            <w:gridSpan w:val="15"/>
            <w:vAlign w:val="center"/>
          </w:tcPr>
          <w:p w:rsidR="001E2288" w:rsidRDefault="001E2288" w:rsidP="004F0602">
            <w:pPr>
              <w:ind w:left="1015" w:right="1163"/>
              <w:jc w:val="center"/>
              <w:rPr>
                <w:b/>
                <w:sz w:val="24"/>
                <w:szCs w:val="24"/>
              </w:rPr>
            </w:pPr>
          </w:p>
          <w:p w:rsidR="001E2288" w:rsidRPr="00DA0C07" w:rsidRDefault="001E2288" w:rsidP="004F0602">
            <w:pPr>
              <w:ind w:left="1015" w:right="1163"/>
              <w:jc w:val="center"/>
              <w:rPr>
                <w:b/>
                <w:sz w:val="24"/>
                <w:szCs w:val="24"/>
              </w:rPr>
            </w:pPr>
            <w:r w:rsidRPr="00DA0C07">
              <w:rPr>
                <w:b/>
                <w:sz w:val="24"/>
                <w:szCs w:val="24"/>
              </w:rPr>
              <w:t>Подпрограмма 1 «Развитие субъектов малого и среднего предпринимательства»</w:t>
            </w:r>
          </w:p>
          <w:p w:rsidR="001E2288" w:rsidRPr="00DA0C07" w:rsidRDefault="001E2288" w:rsidP="004F0602">
            <w:pPr>
              <w:jc w:val="center"/>
              <w:rPr>
                <w:b/>
                <w:sz w:val="24"/>
                <w:szCs w:val="24"/>
              </w:rPr>
            </w:pPr>
            <w:r w:rsidRPr="00DA0C07">
              <w:rPr>
                <w:b/>
                <w:sz w:val="24"/>
                <w:szCs w:val="24"/>
              </w:rPr>
              <w:t>Задача 2 Подпрограммы 1 Программы «Развитие потребительского рынка Минераловодского городского округа посредством создания условий для наиболее полного удовлетворения потребностей населения в качественных товарах и услугах, обеспечение устойчивого функционирования и сбалансированного развития различных видов, типов и способов торговли»</w:t>
            </w:r>
          </w:p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</w:p>
        </w:tc>
      </w:tr>
      <w:tr w:rsidR="001E2288" w:rsidRPr="00DA0C07" w:rsidTr="004F0602">
        <w:trPr>
          <w:trHeight w:val="12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1.9</w:t>
            </w:r>
          </w:p>
        </w:tc>
        <w:tc>
          <w:tcPr>
            <w:tcW w:w="5753" w:type="dxa"/>
            <w:vAlign w:val="center"/>
          </w:tcPr>
          <w:p w:rsidR="001E2288" w:rsidRPr="002074CC" w:rsidRDefault="001E2288" w:rsidP="004F06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4CC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Минераловодского городского округа площадью торговых объектов на душу населения</w:t>
            </w:r>
          </w:p>
        </w:tc>
        <w:tc>
          <w:tcPr>
            <w:tcW w:w="1335" w:type="dxa"/>
            <w:vAlign w:val="center"/>
          </w:tcPr>
          <w:p w:rsidR="001E2288" w:rsidRPr="00967858" w:rsidRDefault="001E2288" w:rsidP="004F0602">
            <w:pPr>
              <w:jc w:val="center"/>
              <w:rPr>
                <w:sz w:val="24"/>
                <w:szCs w:val="24"/>
              </w:rPr>
            </w:pPr>
            <w:r w:rsidRPr="00967858">
              <w:rPr>
                <w:sz w:val="24"/>
                <w:szCs w:val="24"/>
              </w:rPr>
              <w:t>тыс. кв.</w:t>
            </w:r>
            <w:r>
              <w:rPr>
                <w:sz w:val="24"/>
                <w:szCs w:val="24"/>
              </w:rPr>
              <w:t xml:space="preserve"> </w:t>
            </w:r>
            <w:r w:rsidRPr="00967858">
              <w:rPr>
                <w:sz w:val="24"/>
                <w:szCs w:val="24"/>
              </w:rPr>
              <w:t>м.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967858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571,7</w:t>
            </w:r>
          </w:p>
        </w:tc>
        <w:tc>
          <w:tcPr>
            <w:tcW w:w="992" w:type="dxa"/>
            <w:gridSpan w:val="2"/>
            <w:vAlign w:val="center"/>
          </w:tcPr>
          <w:p w:rsidR="001E2288" w:rsidRPr="00967858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579,7</w:t>
            </w:r>
          </w:p>
        </w:tc>
        <w:tc>
          <w:tcPr>
            <w:tcW w:w="993" w:type="dxa"/>
            <w:vAlign w:val="center"/>
          </w:tcPr>
          <w:p w:rsidR="001E2288" w:rsidRPr="00967858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797,9</w:t>
            </w:r>
          </w:p>
        </w:tc>
        <w:tc>
          <w:tcPr>
            <w:tcW w:w="1134" w:type="dxa"/>
            <w:gridSpan w:val="2"/>
            <w:vAlign w:val="center"/>
          </w:tcPr>
          <w:p w:rsidR="001E2288" w:rsidRPr="00967858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288" w:rsidRPr="00967858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2288" w:rsidRPr="00967858" w:rsidRDefault="001E2288" w:rsidP="004F0602">
            <w:pPr>
              <w:jc w:val="center"/>
              <w:rPr>
                <w:sz w:val="24"/>
                <w:szCs w:val="24"/>
              </w:rPr>
            </w:pPr>
            <w:r w:rsidRPr="0096785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46,1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2288" w:rsidRPr="00967858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848,6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1E2288" w:rsidRPr="00967858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851,2</w:t>
            </w:r>
          </w:p>
        </w:tc>
      </w:tr>
      <w:tr w:rsidR="001E2288" w:rsidRPr="00DA0C07" w:rsidTr="004F0602">
        <w:trPr>
          <w:trHeight w:val="12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2"/>
                <w:szCs w:val="22"/>
              </w:rPr>
            </w:pPr>
            <w:r w:rsidRPr="00DA0C07">
              <w:rPr>
                <w:sz w:val="22"/>
                <w:szCs w:val="22"/>
              </w:rPr>
              <w:t>1.10</w:t>
            </w:r>
          </w:p>
        </w:tc>
        <w:tc>
          <w:tcPr>
            <w:tcW w:w="5753" w:type="dxa"/>
            <w:vAlign w:val="center"/>
          </w:tcPr>
          <w:p w:rsidR="001E2288" w:rsidRPr="00492B03" w:rsidRDefault="001E2288" w:rsidP="004F06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Pr="00EF6A9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подготовленных и размещенных в средствах массовой информации информационных материалов по вопросам торговли, общественного питания и потребитель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грамотности населения МГО </w:t>
            </w:r>
          </w:p>
        </w:tc>
        <w:tc>
          <w:tcPr>
            <w:tcW w:w="1335" w:type="dxa"/>
            <w:vAlign w:val="center"/>
          </w:tcPr>
          <w:p w:rsidR="001E2288" w:rsidRPr="00A124B4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24B4">
              <w:rPr>
                <w:sz w:val="24"/>
                <w:szCs w:val="24"/>
              </w:rPr>
              <w:t>роцентов</w:t>
            </w:r>
            <w:r>
              <w:rPr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A124B4" w:rsidRDefault="001E2288" w:rsidP="004F0602">
            <w:pPr>
              <w:jc w:val="center"/>
              <w:rPr>
                <w:sz w:val="24"/>
                <w:szCs w:val="24"/>
              </w:rPr>
            </w:pPr>
            <w:r w:rsidRPr="00A124B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1E2288" w:rsidRPr="00A124B4" w:rsidRDefault="001E2288" w:rsidP="004F0602">
            <w:pPr>
              <w:jc w:val="center"/>
              <w:rPr>
                <w:sz w:val="24"/>
                <w:szCs w:val="24"/>
              </w:rPr>
            </w:pPr>
            <w:r w:rsidRPr="00A124B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1E2288" w:rsidRPr="00A124B4" w:rsidRDefault="001E2288" w:rsidP="004F0602">
            <w:pPr>
              <w:jc w:val="center"/>
              <w:rPr>
                <w:sz w:val="24"/>
                <w:szCs w:val="24"/>
              </w:rPr>
            </w:pPr>
            <w:r w:rsidRPr="00A124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1E2288" w:rsidRPr="00A124B4" w:rsidRDefault="001E2288" w:rsidP="004F0602">
            <w:pPr>
              <w:jc w:val="center"/>
              <w:rPr>
                <w:sz w:val="24"/>
                <w:szCs w:val="24"/>
              </w:rPr>
            </w:pPr>
            <w:r w:rsidRPr="00A124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 w:rsidRPr="006557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 w:rsidRPr="006557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 w:rsidRPr="006557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55766">
              <w:rPr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2"/>
            <w:vAlign w:val="center"/>
          </w:tcPr>
          <w:p w:rsidR="001E2288" w:rsidRPr="00655766" w:rsidRDefault="001E2288" w:rsidP="004F0602">
            <w:pPr>
              <w:jc w:val="center"/>
              <w:rPr>
                <w:sz w:val="24"/>
                <w:szCs w:val="24"/>
              </w:rPr>
            </w:pPr>
            <w:r w:rsidRPr="006557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35</w:t>
            </w:r>
          </w:p>
        </w:tc>
      </w:tr>
      <w:tr w:rsidR="001E2288" w:rsidRPr="00DA0C07" w:rsidTr="004F0602">
        <w:trPr>
          <w:trHeight w:val="58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2</w:t>
            </w:r>
          </w:p>
        </w:tc>
        <w:tc>
          <w:tcPr>
            <w:tcW w:w="15166" w:type="dxa"/>
            <w:gridSpan w:val="15"/>
            <w:vAlign w:val="center"/>
          </w:tcPr>
          <w:p w:rsidR="001E2288" w:rsidRPr="000D41F0" w:rsidRDefault="001E2288" w:rsidP="004F0602">
            <w:pPr>
              <w:jc w:val="center"/>
              <w:rPr>
                <w:b/>
                <w:sz w:val="24"/>
                <w:szCs w:val="24"/>
              </w:rPr>
            </w:pPr>
          </w:p>
          <w:p w:rsidR="001E2288" w:rsidRPr="000D41F0" w:rsidRDefault="001E2288" w:rsidP="004F0602">
            <w:pPr>
              <w:jc w:val="center"/>
              <w:rPr>
                <w:b/>
                <w:sz w:val="24"/>
                <w:szCs w:val="24"/>
              </w:rPr>
            </w:pPr>
            <w:r w:rsidRPr="000D41F0">
              <w:rPr>
                <w:b/>
                <w:sz w:val="24"/>
                <w:szCs w:val="24"/>
              </w:rPr>
              <w:t xml:space="preserve">Цель 2 Программы. </w:t>
            </w:r>
            <w:r w:rsidRPr="000D41F0">
              <w:rPr>
                <w:sz w:val="24"/>
                <w:szCs w:val="24"/>
              </w:rPr>
              <w:t xml:space="preserve"> «</w:t>
            </w:r>
            <w:r w:rsidRPr="000D41F0">
              <w:rPr>
                <w:b/>
                <w:sz w:val="24"/>
                <w:szCs w:val="24"/>
              </w:rPr>
              <w:t>Содействие развитию индустрии туризма в Минераловодском городском округе»</w:t>
            </w:r>
          </w:p>
          <w:p w:rsidR="001E2288" w:rsidRPr="000D41F0" w:rsidRDefault="001E2288" w:rsidP="004F06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2288" w:rsidRPr="00DA0C07" w:rsidTr="004F0602">
        <w:trPr>
          <w:trHeight w:val="58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2.1</w:t>
            </w:r>
          </w:p>
        </w:tc>
        <w:tc>
          <w:tcPr>
            <w:tcW w:w="5753" w:type="dxa"/>
            <w:vAlign w:val="center"/>
          </w:tcPr>
          <w:p w:rsidR="001E2288" w:rsidRPr="00EF6A97" w:rsidRDefault="001E2288" w:rsidP="004F0602">
            <w:pPr>
              <w:jc w:val="both"/>
              <w:rPr>
                <w:color w:val="000000"/>
                <w:sz w:val="24"/>
                <w:szCs w:val="24"/>
              </w:rPr>
            </w:pPr>
            <w:r w:rsidRPr="00EF6A97">
              <w:rPr>
                <w:color w:val="000000"/>
                <w:sz w:val="24"/>
                <w:szCs w:val="24"/>
              </w:rPr>
              <w:t>Количество туристов, посетивших Минераловодский городской округ</w:t>
            </w:r>
          </w:p>
        </w:tc>
        <w:tc>
          <w:tcPr>
            <w:tcW w:w="1335" w:type="dxa"/>
            <w:vAlign w:val="center"/>
          </w:tcPr>
          <w:p w:rsidR="001E2288" w:rsidRPr="00EF6A97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EF6A97">
              <w:rPr>
                <w:color w:val="000000"/>
                <w:sz w:val="24"/>
                <w:szCs w:val="24"/>
              </w:rPr>
              <w:t>Тыс. чел</w:t>
            </w:r>
          </w:p>
        </w:tc>
        <w:tc>
          <w:tcPr>
            <w:tcW w:w="954" w:type="dxa"/>
            <w:vAlign w:val="center"/>
          </w:tcPr>
          <w:p w:rsidR="001E2288" w:rsidRPr="00EF6A97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EF6A9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EF6A97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EF6A97">
              <w:rPr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134" w:type="dxa"/>
            <w:gridSpan w:val="3"/>
            <w:vAlign w:val="center"/>
          </w:tcPr>
          <w:p w:rsidR="001E2288" w:rsidRPr="00EF6A97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EF6A97">
              <w:rPr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031" w:type="dxa"/>
            <w:vAlign w:val="center"/>
          </w:tcPr>
          <w:p w:rsidR="001E2288" w:rsidRPr="00D92D15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2" w:type="dxa"/>
            <w:vAlign w:val="center"/>
          </w:tcPr>
          <w:p w:rsidR="001E2288" w:rsidRPr="00EF6A97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EF6A9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34" w:type="dxa"/>
            <w:gridSpan w:val="2"/>
            <w:vAlign w:val="center"/>
          </w:tcPr>
          <w:p w:rsidR="001E2288" w:rsidRPr="00EF6A97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EF6A9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1E2288" w:rsidRPr="00EF6A97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Pr="00EF6A97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26" w:type="dxa"/>
            <w:vAlign w:val="center"/>
          </w:tcPr>
          <w:p w:rsidR="001E2288" w:rsidRPr="00EF6A97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EF6A9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F6A9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E2288" w:rsidRPr="00DA0C07" w:rsidTr="004F0602">
        <w:trPr>
          <w:trHeight w:val="58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6" w:type="dxa"/>
            <w:gridSpan w:val="15"/>
            <w:vAlign w:val="center"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0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«Развитие туризма в Минераловодском городском округе»</w:t>
            </w:r>
          </w:p>
          <w:p w:rsidR="001E2288" w:rsidRPr="00DA0C07" w:rsidRDefault="001E2288" w:rsidP="004F0602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DA0C07">
              <w:rPr>
                <w:b/>
                <w:sz w:val="24"/>
                <w:szCs w:val="24"/>
              </w:rPr>
              <w:t>Задача 1 Подпрограммы 2 Программы «Развитие туристской индустрии и формирование</w:t>
            </w:r>
          </w:p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07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положительного имиджа Минераловодского городского округа, как региона благоприятного для туризма»</w:t>
            </w:r>
          </w:p>
        </w:tc>
      </w:tr>
      <w:tr w:rsidR="001E2288" w:rsidRPr="00DA0C07" w:rsidTr="004F0602">
        <w:trPr>
          <w:trHeight w:val="58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2.2</w:t>
            </w:r>
          </w:p>
        </w:tc>
        <w:tc>
          <w:tcPr>
            <w:tcW w:w="5753" w:type="dxa"/>
            <w:vAlign w:val="center"/>
          </w:tcPr>
          <w:p w:rsidR="001E2288" w:rsidRPr="00967858" w:rsidRDefault="001E2288" w:rsidP="004F0602">
            <w:pPr>
              <w:jc w:val="both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Количество изготовленных и установленных туристских знаков навигации на территории Минераловодского городского округа</w:t>
            </w:r>
          </w:p>
        </w:tc>
        <w:tc>
          <w:tcPr>
            <w:tcW w:w="1335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54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26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9</w:t>
            </w:r>
          </w:p>
        </w:tc>
      </w:tr>
      <w:tr w:rsidR="001E2288" w:rsidRPr="00DA0C07" w:rsidTr="004F0602">
        <w:trPr>
          <w:trHeight w:val="58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2.3</w:t>
            </w:r>
          </w:p>
        </w:tc>
        <w:tc>
          <w:tcPr>
            <w:tcW w:w="5753" w:type="dxa"/>
            <w:vAlign w:val="center"/>
          </w:tcPr>
          <w:p w:rsidR="001E2288" w:rsidRPr="00967858" w:rsidRDefault="001E2288" w:rsidP="004F0602">
            <w:pPr>
              <w:jc w:val="both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Количество изготовленной рекламно-полиграфической продукции, способствующей продвижению имиджа Минераловодского городского округа</w:t>
            </w:r>
          </w:p>
        </w:tc>
        <w:tc>
          <w:tcPr>
            <w:tcW w:w="1335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54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9678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31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6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</w:tr>
      <w:tr w:rsidR="001E2288" w:rsidRPr="00DA0C07" w:rsidTr="004F0602">
        <w:trPr>
          <w:trHeight w:val="58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2.4</w:t>
            </w:r>
          </w:p>
        </w:tc>
        <w:tc>
          <w:tcPr>
            <w:tcW w:w="5753" w:type="dxa"/>
            <w:vAlign w:val="center"/>
          </w:tcPr>
          <w:p w:rsidR="001E2288" w:rsidRDefault="001E2288" w:rsidP="004F06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</w:t>
            </w:r>
            <w:r w:rsidRPr="00967858">
              <w:rPr>
                <w:sz w:val="24"/>
                <w:szCs w:val="24"/>
              </w:rPr>
              <w:t xml:space="preserve"> организаций санаторно-курортного и туристского комплексов Минераловодского городского округа, принявших </w:t>
            </w:r>
          </w:p>
          <w:p w:rsidR="001E2288" w:rsidRDefault="001E2288" w:rsidP="004F0602">
            <w:pPr>
              <w:jc w:val="both"/>
              <w:rPr>
                <w:sz w:val="24"/>
                <w:szCs w:val="24"/>
              </w:rPr>
            </w:pPr>
          </w:p>
          <w:p w:rsidR="001E2288" w:rsidRPr="000E4D4C" w:rsidRDefault="001E2288" w:rsidP="004F0602">
            <w:pPr>
              <w:jc w:val="both"/>
              <w:rPr>
                <w:sz w:val="24"/>
                <w:szCs w:val="24"/>
                <w:highlight w:val="yellow"/>
              </w:rPr>
            </w:pPr>
            <w:r w:rsidRPr="00967858">
              <w:rPr>
                <w:sz w:val="24"/>
                <w:szCs w:val="24"/>
              </w:rPr>
              <w:lastRenderedPageBreak/>
              <w:t xml:space="preserve">участие в проводимых мероприятиях в сфере туризма от общего числа указанных </w:t>
            </w: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1335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lastRenderedPageBreak/>
              <w:t>процентов</w:t>
            </w:r>
            <w:r w:rsidRPr="00967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1E2288" w:rsidRPr="00D8637E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D8637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D8637E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D8637E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gridSpan w:val="3"/>
            <w:vAlign w:val="center"/>
          </w:tcPr>
          <w:p w:rsidR="001E2288" w:rsidRPr="00D8637E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D8637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31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2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34" w:type="dxa"/>
            <w:gridSpan w:val="2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  <w:gridSpan w:val="2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26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</w:tr>
      <w:tr w:rsidR="001E2288" w:rsidRPr="00DA0C07" w:rsidTr="004F0602">
        <w:trPr>
          <w:trHeight w:val="274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DA0C0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753" w:type="dxa"/>
            <w:vAlign w:val="center"/>
          </w:tcPr>
          <w:p w:rsidR="001E2288" w:rsidRPr="004777B5" w:rsidRDefault="001E2288" w:rsidP="004F0602">
            <w:pPr>
              <w:jc w:val="both"/>
              <w:rPr>
                <w:sz w:val="24"/>
                <w:szCs w:val="24"/>
              </w:rPr>
            </w:pPr>
            <w:r w:rsidRPr="004777B5">
              <w:rPr>
                <w:sz w:val="24"/>
                <w:szCs w:val="24"/>
              </w:rPr>
              <w:t>Разработ</w:t>
            </w:r>
            <w:r>
              <w:rPr>
                <w:sz w:val="24"/>
                <w:szCs w:val="24"/>
              </w:rPr>
              <w:t>ка</w:t>
            </w:r>
            <w:r w:rsidRPr="004777B5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4777B5">
              <w:rPr>
                <w:sz w:val="24"/>
                <w:szCs w:val="24"/>
              </w:rPr>
              <w:t xml:space="preserve"> «</w:t>
            </w:r>
            <w:proofErr w:type="spellStart"/>
            <w:r w:rsidRPr="004777B5">
              <w:rPr>
                <w:sz w:val="24"/>
                <w:szCs w:val="24"/>
              </w:rPr>
              <w:t>Этнодеревня</w:t>
            </w:r>
            <w:proofErr w:type="spellEnd"/>
            <w:r w:rsidRPr="004777B5">
              <w:rPr>
                <w:sz w:val="24"/>
                <w:szCs w:val="24"/>
              </w:rPr>
              <w:t xml:space="preserve"> «Ногайская»» </w:t>
            </w:r>
          </w:p>
          <w:p w:rsidR="001E2288" w:rsidRPr="004777B5" w:rsidRDefault="001E2288" w:rsidP="004F06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54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6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</w:tr>
      <w:tr w:rsidR="001E2288" w:rsidRPr="00DA0C07" w:rsidTr="004F0602">
        <w:trPr>
          <w:trHeight w:val="274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5753" w:type="dxa"/>
            <w:vAlign w:val="center"/>
          </w:tcPr>
          <w:p w:rsidR="001E2288" w:rsidRPr="00967858" w:rsidRDefault="001E2288" w:rsidP="004F0602">
            <w:pPr>
              <w:jc w:val="both"/>
              <w:rPr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Приобретение выставочного оборудования (</w:t>
            </w:r>
            <w:r>
              <w:rPr>
                <w:color w:val="000000"/>
                <w:sz w:val="24"/>
                <w:szCs w:val="24"/>
              </w:rPr>
              <w:t xml:space="preserve">палатка, павильон каркасный, </w:t>
            </w:r>
            <w:r w:rsidRPr="00967858">
              <w:rPr>
                <w:color w:val="000000"/>
                <w:sz w:val="24"/>
                <w:szCs w:val="24"/>
              </w:rPr>
              <w:t>шатёр, баннер, стенд, иное), способствующего продвижению имиджа Минераловодского городского округа</w:t>
            </w:r>
          </w:p>
        </w:tc>
        <w:tc>
          <w:tcPr>
            <w:tcW w:w="1335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54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2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6" w:type="dxa"/>
            <w:vAlign w:val="center"/>
          </w:tcPr>
          <w:p w:rsidR="001E2288" w:rsidRPr="00967858" w:rsidRDefault="001E2288" w:rsidP="004F0602">
            <w:pPr>
              <w:jc w:val="center"/>
              <w:rPr>
                <w:color w:val="000000"/>
                <w:sz w:val="24"/>
                <w:szCs w:val="24"/>
              </w:rPr>
            </w:pPr>
            <w:r w:rsidRPr="00967858">
              <w:rPr>
                <w:color w:val="000000"/>
                <w:sz w:val="24"/>
                <w:szCs w:val="24"/>
              </w:rPr>
              <w:t>-</w:t>
            </w:r>
          </w:p>
        </w:tc>
      </w:tr>
      <w:tr w:rsidR="001E2288" w:rsidRPr="00DA0C07" w:rsidTr="004F0602">
        <w:trPr>
          <w:trHeight w:val="58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3.</w:t>
            </w:r>
          </w:p>
        </w:tc>
        <w:tc>
          <w:tcPr>
            <w:tcW w:w="15166" w:type="dxa"/>
            <w:gridSpan w:val="15"/>
            <w:vAlign w:val="center"/>
          </w:tcPr>
          <w:p w:rsidR="001E2288" w:rsidRPr="003627A2" w:rsidRDefault="001E2288" w:rsidP="004F0602">
            <w:pPr>
              <w:jc w:val="center"/>
              <w:rPr>
                <w:b/>
                <w:sz w:val="24"/>
                <w:szCs w:val="24"/>
              </w:rPr>
            </w:pPr>
            <w:r w:rsidRPr="003627A2">
              <w:rPr>
                <w:b/>
                <w:sz w:val="24"/>
                <w:szCs w:val="24"/>
              </w:rPr>
              <w:t xml:space="preserve">Цель 3 Программы «Развитие экономического потенциала и формирование благоприятного инвестиционного климата в Минераловодском городском округе» </w:t>
            </w:r>
          </w:p>
        </w:tc>
      </w:tr>
      <w:tr w:rsidR="001E2288" w:rsidRPr="00DA0C07" w:rsidTr="004F0602">
        <w:trPr>
          <w:trHeight w:val="58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53" w:type="dxa"/>
            <w:vAlign w:val="center"/>
          </w:tcPr>
          <w:p w:rsidR="001E2288" w:rsidRPr="004777B5" w:rsidRDefault="001E2288" w:rsidP="004F06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4777B5">
              <w:rPr>
                <w:rFonts w:ascii="Times New Roman" w:hAnsi="Times New Roman" w:cs="Times New Roman"/>
                <w:sz w:val="24"/>
                <w:szCs w:val="24"/>
              </w:rPr>
              <w:t xml:space="preserve"> объёма инвестиций в основной капитал</w:t>
            </w:r>
          </w:p>
          <w:p w:rsidR="001E2288" w:rsidRPr="004777B5" w:rsidRDefault="001E2288" w:rsidP="004F06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1E2288" w:rsidRPr="00967858" w:rsidRDefault="001E2288" w:rsidP="004F06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7858">
              <w:rPr>
                <w:rFonts w:ascii="Times New Roman" w:hAnsi="Times New Roman" w:cs="Times New Roman"/>
                <w:sz w:val="24"/>
                <w:szCs w:val="24"/>
              </w:rPr>
              <w:t xml:space="preserve">роцентов к </w:t>
            </w:r>
            <w:proofErr w:type="spellStart"/>
            <w:proofErr w:type="gramStart"/>
            <w:r w:rsidRPr="00967858">
              <w:rPr>
                <w:rFonts w:ascii="Times New Roman" w:hAnsi="Times New Roman" w:cs="Times New Roman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96785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954" w:type="dxa"/>
            <w:vAlign w:val="center"/>
          </w:tcPr>
          <w:p w:rsidR="001E2288" w:rsidRPr="00967858" w:rsidRDefault="001E2288" w:rsidP="004F0602">
            <w:pPr>
              <w:jc w:val="center"/>
              <w:rPr>
                <w:sz w:val="24"/>
                <w:szCs w:val="24"/>
              </w:rPr>
            </w:pPr>
            <w:r w:rsidRPr="00967858">
              <w:rPr>
                <w:sz w:val="24"/>
                <w:szCs w:val="24"/>
              </w:rPr>
              <w:t>160,8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3627A2" w:rsidRDefault="001E2288" w:rsidP="004F0602">
            <w:pPr>
              <w:jc w:val="center"/>
              <w:rPr>
                <w:sz w:val="24"/>
                <w:szCs w:val="24"/>
              </w:rPr>
            </w:pPr>
            <w:r w:rsidRPr="003627A2">
              <w:rPr>
                <w:sz w:val="24"/>
                <w:szCs w:val="24"/>
              </w:rPr>
              <w:t>103,8</w:t>
            </w:r>
          </w:p>
        </w:tc>
        <w:tc>
          <w:tcPr>
            <w:tcW w:w="1134" w:type="dxa"/>
            <w:gridSpan w:val="3"/>
            <w:vAlign w:val="center"/>
          </w:tcPr>
          <w:p w:rsidR="001E2288" w:rsidRPr="003627A2" w:rsidRDefault="001E2288" w:rsidP="004F0602">
            <w:pPr>
              <w:jc w:val="center"/>
              <w:rPr>
                <w:sz w:val="24"/>
                <w:szCs w:val="24"/>
              </w:rPr>
            </w:pPr>
            <w:r w:rsidRPr="003627A2">
              <w:rPr>
                <w:sz w:val="24"/>
                <w:szCs w:val="24"/>
              </w:rPr>
              <w:t>118,7</w:t>
            </w:r>
          </w:p>
        </w:tc>
        <w:tc>
          <w:tcPr>
            <w:tcW w:w="1031" w:type="dxa"/>
            <w:vAlign w:val="center"/>
          </w:tcPr>
          <w:p w:rsidR="001E2288" w:rsidRPr="003627A2" w:rsidRDefault="001E2288" w:rsidP="004F0602">
            <w:pPr>
              <w:jc w:val="center"/>
              <w:rPr>
                <w:sz w:val="24"/>
                <w:szCs w:val="24"/>
              </w:rPr>
            </w:pPr>
            <w:r w:rsidRPr="003627A2">
              <w:rPr>
                <w:sz w:val="24"/>
                <w:szCs w:val="24"/>
              </w:rPr>
              <w:t>101,5</w:t>
            </w:r>
          </w:p>
        </w:tc>
        <w:tc>
          <w:tcPr>
            <w:tcW w:w="992" w:type="dxa"/>
            <w:vAlign w:val="center"/>
          </w:tcPr>
          <w:p w:rsidR="001E2288" w:rsidRPr="003627A2" w:rsidRDefault="001E2288" w:rsidP="004F0602">
            <w:pPr>
              <w:jc w:val="center"/>
              <w:rPr>
                <w:sz w:val="24"/>
                <w:szCs w:val="24"/>
              </w:rPr>
            </w:pPr>
            <w:r w:rsidRPr="003627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34" w:type="dxa"/>
            <w:gridSpan w:val="2"/>
            <w:vAlign w:val="center"/>
          </w:tcPr>
          <w:p w:rsidR="001E2288" w:rsidRPr="003627A2" w:rsidRDefault="001E2288" w:rsidP="004F0602">
            <w:pPr>
              <w:jc w:val="center"/>
              <w:rPr>
                <w:sz w:val="24"/>
                <w:szCs w:val="24"/>
              </w:rPr>
            </w:pPr>
            <w:r w:rsidRPr="003627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1E2288" w:rsidRPr="003627A2" w:rsidRDefault="001E2288" w:rsidP="004F0602">
            <w:pPr>
              <w:jc w:val="center"/>
              <w:rPr>
                <w:sz w:val="24"/>
                <w:szCs w:val="24"/>
              </w:rPr>
            </w:pPr>
            <w:r w:rsidRPr="003627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26" w:type="dxa"/>
            <w:vAlign w:val="center"/>
          </w:tcPr>
          <w:p w:rsidR="001E2288" w:rsidRPr="003627A2" w:rsidRDefault="001E2288" w:rsidP="004F0602">
            <w:pPr>
              <w:jc w:val="center"/>
              <w:rPr>
                <w:sz w:val="24"/>
                <w:szCs w:val="24"/>
              </w:rPr>
            </w:pPr>
            <w:r w:rsidRPr="003627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</w:t>
            </w:r>
          </w:p>
        </w:tc>
      </w:tr>
      <w:tr w:rsidR="001E2288" w:rsidRPr="00DA0C07" w:rsidTr="004F0602">
        <w:trPr>
          <w:trHeight w:val="58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6" w:type="dxa"/>
            <w:gridSpan w:val="15"/>
            <w:vAlign w:val="center"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0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«Улучшение инвестиционного климата в Минераловодском городском округе»</w:t>
            </w:r>
          </w:p>
          <w:p w:rsidR="001E2288" w:rsidRPr="00DA0C07" w:rsidRDefault="001E2288" w:rsidP="004F0602">
            <w:pPr>
              <w:jc w:val="center"/>
              <w:rPr>
                <w:b/>
                <w:sz w:val="24"/>
                <w:szCs w:val="24"/>
              </w:rPr>
            </w:pPr>
            <w:r w:rsidRPr="00DA0C07">
              <w:rPr>
                <w:b/>
                <w:sz w:val="24"/>
                <w:szCs w:val="24"/>
              </w:rPr>
              <w:t>Задача 1 подпрограммы 3 Программы «Создание положительного имиджа и продвижение инвестиционного потенциала Мине</w:t>
            </w:r>
            <w:r>
              <w:rPr>
                <w:b/>
                <w:sz w:val="24"/>
                <w:szCs w:val="24"/>
              </w:rPr>
              <w:t>раловодского городского округа»</w:t>
            </w:r>
          </w:p>
        </w:tc>
      </w:tr>
      <w:tr w:rsidR="001E2288" w:rsidRPr="0058649C" w:rsidTr="004F0602">
        <w:trPr>
          <w:trHeight w:val="586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 w:rsidRPr="00DA0C0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5753" w:type="dxa"/>
            <w:vAlign w:val="center"/>
          </w:tcPr>
          <w:p w:rsidR="001E2288" w:rsidRPr="004777B5" w:rsidRDefault="001E2288" w:rsidP="004F0602">
            <w:pPr>
              <w:widowControl w:val="0"/>
              <w:jc w:val="both"/>
              <w:rPr>
                <w:sz w:val="24"/>
                <w:szCs w:val="24"/>
              </w:rPr>
            </w:pPr>
            <w:r w:rsidRPr="004777B5">
              <w:rPr>
                <w:sz w:val="24"/>
                <w:szCs w:val="24"/>
              </w:rPr>
              <w:t>Объем инвестиций в основный капитал (за исключением бюджетных средств) в расчете на 1 жителя</w:t>
            </w:r>
          </w:p>
        </w:tc>
        <w:tc>
          <w:tcPr>
            <w:tcW w:w="1335" w:type="dxa"/>
            <w:vAlign w:val="center"/>
          </w:tcPr>
          <w:p w:rsidR="001E2288" w:rsidRPr="004777B5" w:rsidRDefault="001E2288" w:rsidP="004F06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7B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54" w:type="dxa"/>
            <w:vAlign w:val="center"/>
          </w:tcPr>
          <w:p w:rsidR="001E2288" w:rsidRPr="004777B5" w:rsidRDefault="001E2288" w:rsidP="004F0602">
            <w:pPr>
              <w:tabs>
                <w:tab w:val="left" w:pos="348"/>
              </w:tabs>
              <w:jc w:val="center"/>
              <w:rPr>
                <w:sz w:val="24"/>
                <w:szCs w:val="24"/>
              </w:rPr>
            </w:pPr>
            <w:r w:rsidRPr="004777B5">
              <w:rPr>
                <w:sz w:val="24"/>
                <w:szCs w:val="24"/>
              </w:rPr>
              <w:t>52899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4777B5" w:rsidRDefault="001E2288" w:rsidP="004F0602">
            <w:pPr>
              <w:tabs>
                <w:tab w:val="left" w:pos="348"/>
              </w:tabs>
              <w:jc w:val="center"/>
              <w:rPr>
                <w:sz w:val="24"/>
                <w:szCs w:val="24"/>
              </w:rPr>
            </w:pPr>
            <w:r w:rsidRPr="004777B5">
              <w:rPr>
                <w:sz w:val="24"/>
                <w:szCs w:val="24"/>
              </w:rPr>
              <w:t>36617</w:t>
            </w:r>
          </w:p>
        </w:tc>
        <w:tc>
          <w:tcPr>
            <w:tcW w:w="1134" w:type="dxa"/>
            <w:gridSpan w:val="3"/>
            <w:vAlign w:val="center"/>
          </w:tcPr>
          <w:p w:rsidR="001E2288" w:rsidRPr="004777B5" w:rsidRDefault="001E2288" w:rsidP="004F0602">
            <w:pPr>
              <w:jc w:val="center"/>
              <w:rPr>
                <w:sz w:val="24"/>
                <w:szCs w:val="24"/>
              </w:rPr>
            </w:pPr>
            <w:r w:rsidRPr="004777B5">
              <w:rPr>
                <w:sz w:val="24"/>
                <w:szCs w:val="24"/>
              </w:rPr>
              <w:t>42413</w:t>
            </w:r>
          </w:p>
        </w:tc>
        <w:tc>
          <w:tcPr>
            <w:tcW w:w="1031" w:type="dxa"/>
            <w:vAlign w:val="center"/>
          </w:tcPr>
          <w:p w:rsidR="001E2288" w:rsidRPr="004777B5" w:rsidRDefault="001E2288" w:rsidP="004F0602">
            <w:pPr>
              <w:jc w:val="center"/>
              <w:rPr>
                <w:sz w:val="24"/>
                <w:szCs w:val="24"/>
              </w:rPr>
            </w:pPr>
            <w:r w:rsidRPr="004777B5">
              <w:rPr>
                <w:sz w:val="24"/>
                <w:szCs w:val="24"/>
              </w:rPr>
              <w:t>24263</w:t>
            </w:r>
          </w:p>
        </w:tc>
        <w:tc>
          <w:tcPr>
            <w:tcW w:w="992" w:type="dxa"/>
            <w:vAlign w:val="center"/>
          </w:tcPr>
          <w:p w:rsidR="001E2288" w:rsidRPr="004777B5" w:rsidRDefault="001E2288" w:rsidP="004F0602">
            <w:pPr>
              <w:jc w:val="center"/>
              <w:rPr>
                <w:sz w:val="24"/>
                <w:szCs w:val="24"/>
              </w:rPr>
            </w:pPr>
            <w:r w:rsidRPr="004777B5">
              <w:rPr>
                <w:sz w:val="24"/>
                <w:szCs w:val="24"/>
              </w:rPr>
              <w:t>24505</w:t>
            </w:r>
          </w:p>
        </w:tc>
        <w:tc>
          <w:tcPr>
            <w:tcW w:w="1034" w:type="dxa"/>
            <w:gridSpan w:val="2"/>
            <w:vAlign w:val="center"/>
          </w:tcPr>
          <w:p w:rsidR="001E2288" w:rsidRPr="004777B5" w:rsidRDefault="001E2288" w:rsidP="004F0602">
            <w:pPr>
              <w:jc w:val="center"/>
              <w:rPr>
                <w:sz w:val="24"/>
                <w:szCs w:val="24"/>
              </w:rPr>
            </w:pPr>
            <w:r w:rsidRPr="004777B5">
              <w:rPr>
                <w:sz w:val="24"/>
                <w:szCs w:val="24"/>
              </w:rPr>
              <w:t>24750</w:t>
            </w:r>
          </w:p>
        </w:tc>
        <w:tc>
          <w:tcPr>
            <w:tcW w:w="992" w:type="dxa"/>
            <w:gridSpan w:val="2"/>
            <w:vAlign w:val="center"/>
          </w:tcPr>
          <w:p w:rsidR="001E2288" w:rsidRPr="004777B5" w:rsidRDefault="001E2288" w:rsidP="004F0602">
            <w:pPr>
              <w:jc w:val="center"/>
              <w:rPr>
                <w:sz w:val="24"/>
                <w:szCs w:val="24"/>
              </w:rPr>
            </w:pPr>
            <w:r w:rsidRPr="004777B5">
              <w:rPr>
                <w:sz w:val="24"/>
                <w:szCs w:val="24"/>
              </w:rPr>
              <w:t>24998</w:t>
            </w:r>
          </w:p>
        </w:tc>
        <w:tc>
          <w:tcPr>
            <w:tcW w:w="926" w:type="dxa"/>
            <w:vAlign w:val="center"/>
          </w:tcPr>
          <w:p w:rsidR="001E2288" w:rsidRPr="004777B5" w:rsidRDefault="001E2288" w:rsidP="004F0602">
            <w:pPr>
              <w:jc w:val="center"/>
              <w:rPr>
                <w:sz w:val="24"/>
                <w:szCs w:val="24"/>
              </w:rPr>
            </w:pPr>
            <w:r w:rsidRPr="004777B5">
              <w:rPr>
                <w:sz w:val="24"/>
                <w:szCs w:val="24"/>
              </w:rPr>
              <w:t>25248</w:t>
            </w:r>
          </w:p>
        </w:tc>
      </w:tr>
      <w:tr w:rsidR="001E2288" w:rsidRPr="0058649C" w:rsidTr="004F0602">
        <w:trPr>
          <w:trHeight w:val="718"/>
        </w:trPr>
        <w:tc>
          <w:tcPr>
            <w:tcW w:w="675" w:type="dxa"/>
            <w:vAlign w:val="center"/>
          </w:tcPr>
          <w:p w:rsidR="001E2288" w:rsidRPr="00DA0C07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753" w:type="dxa"/>
            <w:vAlign w:val="center"/>
          </w:tcPr>
          <w:p w:rsidR="001E2288" w:rsidRPr="00AF1272" w:rsidRDefault="001E2288" w:rsidP="004F0602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272">
              <w:rPr>
                <w:rFonts w:ascii="Times New Roman" w:hAnsi="Times New Roman"/>
                <w:sz w:val="24"/>
                <w:szCs w:val="24"/>
              </w:rPr>
              <w:t xml:space="preserve">Индекс физического объема инвестиций в основной капитал </w:t>
            </w:r>
          </w:p>
        </w:tc>
        <w:tc>
          <w:tcPr>
            <w:tcW w:w="1335" w:type="dxa"/>
            <w:vAlign w:val="center"/>
          </w:tcPr>
          <w:p w:rsidR="001E2288" w:rsidRPr="00AF1272" w:rsidRDefault="001E2288" w:rsidP="004F06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72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к </w:t>
            </w:r>
            <w:proofErr w:type="spellStart"/>
            <w:proofErr w:type="gramStart"/>
            <w:r w:rsidRPr="00AF1272">
              <w:rPr>
                <w:rFonts w:ascii="Times New Roman" w:hAnsi="Times New Roman" w:cs="Times New Roman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AF127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954" w:type="dxa"/>
            <w:vAlign w:val="center"/>
          </w:tcPr>
          <w:p w:rsidR="001E2288" w:rsidRPr="00AF1272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  <w:tc>
          <w:tcPr>
            <w:tcW w:w="1015" w:type="dxa"/>
            <w:gridSpan w:val="2"/>
            <w:vAlign w:val="center"/>
          </w:tcPr>
          <w:p w:rsidR="001E2288" w:rsidRPr="00AF1272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gridSpan w:val="3"/>
            <w:vAlign w:val="center"/>
          </w:tcPr>
          <w:p w:rsidR="001E2288" w:rsidRPr="00AF1272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118,7</w:t>
            </w:r>
          </w:p>
        </w:tc>
        <w:tc>
          <w:tcPr>
            <w:tcW w:w="1031" w:type="dxa"/>
            <w:vAlign w:val="center"/>
          </w:tcPr>
          <w:p w:rsidR="001E2288" w:rsidRPr="00AF1272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95,14</w:t>
            </w:r>
          </w:p>
        </w:tc>
        <w:tc>
          <w:tcPr>
            <w:tcW w:w="992" w:type="dxa"/>
            <w:vAlign w:val="center"/>
          </w:tcPr>
          <w:p w:rsidR="001E2288" w:rsidRPr="00AF1272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</w:t>
            </w:r>
          </w:p>
        </w:tc>
        <w:tc>
          <w:tcPr>
            <w:tcW w:w="1034" w:type="dxa"/>
            <w:gridSpan w:val="2"/>
            <w:vAlign w:val="center"/>
          </w:tcPr>
          <w:p w:rsidR="001E2288" w:rsidRPr="00AF1272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  <w:tc>
          <w:tcPr>
            <w:tcW w:w="992" w:type="dxa"/>
            <w:gridSpan w:val="2"/>
            <w:vAlign w:val="center"/>
          </w:tcPr>
          <w:p w:rsidR="001E2288" w:rsidRPr="00AF1272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  <w:tc>
          <w:tcPr>
            <w:tcW w:w="926" w:type="dxa"/>
            <w:vAlign w:val="center"/>
          </w:tcPr>
          <w:p w:rsidR="001E2288" w:rsidRPr="00AF1272" w:rsidRDefault="001E2288" w:rsidP="004F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</w:tr>
    </w:tbl>
    <w:p w:rsidR="001E2288" w:rsidRDefault="001E2288" w:rsidP="001E2288">
      <w:pPr>
        <w:outlineLvl w:val="2"/>
      </w:pPr>
    </w:p>
    <w:p w:rsidR="001E2288" w:rsidRDefault="001E2288" w:rsidP="001E2288">
      <w:pPr>
        <w:outlineLvl w:val="2"/>
      </w:pPr>
    </w:p>
    <w:p w:rsidR="001E2288" w:rsidRDefault="001E2288" w:rsidP="001E2288">
      <w:pPr>
        <w:outlineLvl w:val="2"/>
      </w:pPr>
    </w:p>
    <w:p w:rsidR="001E2288" w:rsidRDefault="001E2288" w:rsidP="001E2288">
      <w:pPr>
        <w:outlineLvl w:val="2"/>
      </w:pPr>
    </w:p>
    <w:p w:rsidR="001E2288" w:rsidRDefault="001E2288" w:rsidP="001E2288">
      <w:pPr>
        <w:outlineLvl w:val="2"/>
      </w:pPr>
    </w:p>
    <w:p w:rsidR="001E2288" w:rsidRDefault="001E2288" w:rsidP="001E2288">
      <w:pPr>
        <w:outlineLvl w:val="2"/>
      </w:pPr>
    </w:p>
    <w:p w:rsidR="001E2288" w:rsidRDefault="001E2288" w:rsidP="001E2288">
      <w:pPr>
        <w:outlineLvl w:val="2"/>
      </w:pPr>
    </w:p>
    <w:p w:rsidR="001E2288" w:rsidRDefault="001E2288" w:rsidP="001E2288">
      <w:pPr>
        <w:outlineLvl w:val="2"/>
      </w:pPr>
    </w:p>
    <w:p w:rsidR="001E2288" w:rsidRPr="00DA0C07" w:rsidRDefault="001E2288" w:rsidP="001E2288">
      <w:pPr>
        <w:ind w:left="9214"/>
        <w:jc w:val="both"/>
      </w:pPr>
      <w:r w:rsidRPr="00DA0C07">
        <w:lastRenderedPageBreak/>
        <w:t>Приложение № 2</w:t>
      </w:r>
    </w:p>
    <w:p w:rsidR="001E2288" w:rsidRPr="00DA0C07" w:rsidRDefault="001E2288" w:rsidP="001E2288">
      <w:pPr>
        <w:autoSpaceDE w:val="0"/>
        <w:autoSpaceDN w:val="0"/>
        <w:adjustRightInd w:val="0"/>
        <w:ind w:left="9214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DA0C07">
        <w:t xml:space="preserve">к </w:t>
      </w:r>
      <w:r>
        <w:t xml:space="preserve">изменениям в </w:t>
      </w:r>
      <w:r w:rsidRPr="00DA0C07">
        <w:t>муниципальн</w:t>
      </w:r>
      <w:r>
        <w:t>ую</w:t>
      </w:r>
      <w:r w:rsidRPr="00DA0C07">
        <w:t xml:space="preserve"> программ</w:t>
      </w:r>
      <w:r>
        <w:t>у</w:t>
      </w:r>
      <w:r w:rsidRPr="00DA0C07">
        <w:t xml:space="preserve">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от 31.10.2019 № 2342 </w:t>
      </w:r>
      <w:r w:rsidRPr="00DA0C07">
        <w:rPr>
          <w:rFonts w:eastAsia="Calibri"/>
          <w:sz w:val="24"/>
          <w:szCs w:val="24"/>
          <w:lang w:eastAsia="en-US"/>
        </w:rPr>
        <w:t xml:space="preserve">   </w:t>
      </w:r>
    </w:p>
    <w:p w:rsidR="001E2288" w:rsidRPr="00DA0C07" w:rsidRDefault="001E2288" w:rsidP="001E2288">
      <w:pPr>
        <w:autoSpaceDE w:val="0"/>
        <w:autoSpaceDN w:val="0"/>
        <w:adjustRightInd w:val="0"/>
        <w:ind w:left="9214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DA0C07">
        <w:rPr>
          <w:rFonts w:eastAsia="Calibri"/>
          <w:sz w:val="24"/>
          <w:szCs w:val="24"/>
          <w:lang w:eastAsia="en-US"/>
        </w:rPr>
        <w:t xml:space="preserve">                                           </w:t>
      </w:r>
    </w:p>
    <w:p w:rsidR="001E2288" w:rsidRPr="00DA0C07" w:rsidRDefault="001E2288" w:rsidP="001E2288">
      <w:pPr>
        <w:pStyle w:val="ConsNonformat"/>
        <w:ind w:left="9214"/>
        <w:rPr>
          <w:rFonts w:ascii="Times New Roman" w:eastAsia="Calibri" w:hAnsi="Times New Roman"/>
          <w:sz w:val="24"/>
          <w:szCs w:val="24"/>
        </w:rPr>
      </w:pPr>
      <w:r w:rsidRPr="00DA0C07">
        <w:rPr>
          <w:rFonts w:ascii="Times New Roman" w:eastAsia="Calibri" w:hAnsi="Times New Roman"/>
          <w:sz w:val="24"/>
          <w:szCs w:val="24"/>
        </w:rPr>
        <w:t>Приложение 6</w:t>
      </w:r>
    </w:p>
    <w:p w:rsidR="001E2288" w:rsidRPr="00DA0C07" w:rsidRDefault="001E2288" w:rsidP="001E2288">
      <w:pPr>
        <w:pStyle w:val="ConsNonformat"/>
        <w:ind w:left="9214"/>
        <w:rPr>
          <w:rFonts w:ascii="Times New Roman" w:eastAsia="Calibri" w:hAnsi="Times New Roman"/>
          <w:sz w:val="24"/>
          <w:szCs w:val="24"/>
        </w:rPr>
      </w:pPr>
      <w:r w:rsidRPr="00DA0C07">
        <w:rPr>
          <w:rFonts w:ascii="Times New Roman" w:eastAsia="Calibri" w:hAnsi="Times New Roman"/>
          <w:sz w:val="24"/>
          <w:szCs w:val="24"/>
        </w:rPr>
        <w:t>к муниципальной программе</w:t>
      </w:r>
    </w:p>
    <w:p w:rsidR="001E2288" w:rsidRPr="00DA0C07" w:rsidRDefault="001E2288" w:rsidP="001E2288">
      <w:pPr>
        <w:pStyle w:val="ConsNonformat"/>
        <w:ind w:left="9214"/>
        <w:rPr>
          <w:rFonts w:ascii="Times New Roman" w:eastAsia="Calibri" w:hAnsi="Times New Roman"/>
          <w:sz w:val="24"/>
          <w:szCs w:val="24"/>
        </w:rPr>
      </w:pPr>
      <w:r w:rsidRPr="00DA0C07">
        <w:rPr>
          <w:rFonts w:ascii="Times New Roman" w:eastAsia="Calibri" w:hAnsi="Times New Roman"/>
          <w:sz w:val="24"/>
          <w:szCs w:val="24"/>
        </w:rPr>
        <w:t xml:space="preserve">Минераловодского городского округа </w:t>
      </w:r>
    </w:p>
    <w:p w:rsidR="001E2288" w:rsidRPr="00DA0C07" w:rsidRDefault="001E2288" w:rsidP="001E2288">
      <w:pPr>
        <w:pStyle w:val="ConsNonformat"/>
        <w:ind w:left="9214"/>
        <w:rPr>
          <w:rFonts w:ascii="Times New Roman" w:eastAsia="Calibri" w:hAnsi="Times New Roman"/>
          <w:sz w:val="24"/>
          <w:szCs w:val="24"/>
        </w:rPr>
      </w:pPr>
      <w:r w:rsidRPr="00DA0C07">
        <w:rPr>
          <w:rFonts w:ascii="Times New Roman" w:eastAsia="Calibri" w:hAnsi="Times New Roman"/>
          <w:sz w:val="24"/>
          <w:szCs w:val="24"/>
        </w:rPr>
        <w:t>«Развитие экономики»</w:t>
      </w:r>
    </w:p>
    <w:p w:rsidR="001E2288" w:rsidRPr="00DA0C07" w:rsidRDefault="001E2288" w:rsidP="001E2288">
      <w:pPr>
        <w:pStyle w:val="ConsNonformat"/>
        <w:ind w:left="9214"/>
        <w:rPr>
          <w:rFonts w:ascii="Times New Roman" w:eastAsia="Calibri" w:hAnsi="Times New Roman"/>
          <w:sz w:val="24"/>
          <w:szCs w:val="24"/>
        </w:rPr>
      </w:pPr>
    </w:p>
    <w:p w:rsidR="001E2288" w:rsidRPr="00DA0C07" w:rsidRDefault="001E2288" w:rsidP="001E228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1E2288" w:rsidRPr="00DA0C07" w:rsidRDefault="001E2288" w:rsidP="001E228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1E2288" w:rsidRPr="00DA0C07" w:rsidRDefault="001E2288" w:rsidP="001E228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1E2288" w:rsidRDefault="001E2288" w:rsidP="001E2288">
      <w:pPr>
        <w:autoSpaceDE w:val="0"/>
        <w:autoSpaceDN w:val="0"/>
        <w:adjustRightInd w:val="0"/>
        <w:ind w:firstLine="540"/>
        <w:jc w:val="center"/>
      </w:pPr>
    </w:p>
    <w:p w:rsidR="001E2288" w:rsidRPr="00DA0C07" w:rsidRDefault="001E2288" w:rsidP="001E2288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hyperlink r:id="rId20" w:history="1">
        <w:r w:rsidRPr="00DA0C07">
          <w:rPr>
            <w:rStyle w:val="aa"/>
            <w:rFonts w:eastAsia="Calibri"/>
            <w:lang w:eastAsia="en-US"/>
          </w:rPr>
          <w:t>Перечень</w:t>
        </w:r>
      </w:hyperlink>
    </w:p>
    <w:p w:rsidR="001E2288" w:rsidRPr="00DA0C07" w:rsidRDefault="001E2288" w:rsidP="001E2288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 w:rsidRPr="00DA0C07">
        <w:rPr>
          <w:rFonts w:eastAsia="Calibri"/>
          <w:lang w:eastAsia="en-US"/>
        </w:rPr>
        <w:t>основных мероприятий подпрограмм Программы</w:t>
      </w:r>
    </w:p>
    <w:p w:rsidR="001E2288" w:rsidRPr="00DA0C07" w:rsidRDefault="001E2288" w:rsidP="001E2288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180"/>
        <w:gridCol w:w="2340"/>
        <w:gridCol w:w="3240"/>
        <w:gridCol w:w="1272"/>
        <w:gridCol w:w="1260"/>
        <w:gridCol w:w="3000"/>
      </w:tblGrid>
      <w:tr w:rsidR="001E2288" w:rsidRPr="00DA0C07" w:rsidTr="004F0602">
        <w:trPr>
          <w:cantSplit/>
          <w:trHeight w:val="24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DA0C0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88" w:rsidRPr="00DA0C07" w:rsidRDefault="001E2288" w:rsidP="004F0602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Наименование Подпрограммы Программы, основного мероприятия Подпрограммы </w:t>
            </w:r>
          </w:p>
          <w:p w:rsidR="001E2288" w:rsidRPr="00DA0C07" w:rsidRDefault="001E2288" w:rsidP="004F0602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88" w:rsidRPr="00DA0C07" w:rsidRDefault="001E2288" w:rsidP="004F0602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Тип основного мероприятия*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1E2288" w:rsidRPr="00DA0C07" w:rsidTr="004F0602">
        <w:trPr>
          <w:cantSplit/>
          <w:trHeight w:val="7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88" w:rsidRPr="00DA0C07" w:rsidRDefault="001E2288" w:rsidP="004F0602">
            <w:pPr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88" w:rsidRPr="00DA0C07" w:rsidRDefault="001E2288" w:rsidP="004F060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88" w:rsidRPr="00DA0C07" w:rsidRDefault="001E2288" w:rsidP="004F060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88" w:rsidRPr="00DA0C07" w:rsidRDefault="001E2288" w:rsidP="004F0602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начала</w:t>
            </w:r>
          </w:p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окончания реализации мероприятия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88" w:rsidRPr="00DA0C07" w:rsidRDefault="001E2288" w:rsidP="004F0602">
            <w:pPr>
              <w:rPr>
                <w:spacing w:val="-4"/>
                <w:sz w:val="22"/>
                <w:szCs w:val="22"/>
              </w:rPr>
            </w:pPr>
          </w:p>
        </w:tc>
      </w:tr>
      <w:tr w:rsidR="001E2288" w:rsidRPr="00DA0C07" w:rsidTr="004F060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1E2288" w:rsidRPr="00DA0C07" w:rsidTr="004F060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jc w:val="center"/>
              <w:rPr>
                <w:b/>
                <w:sz w:val="24"/>
                <w:szCs w:val="24"/>
              </w:rPr>
            </w:pPr>
            <w:r w:rsidRPr="00DA0C07">
              <w:rPr>
                <w:b/>
                <w:sz w:val="24"/>
                <w:szCs w:val="24"/>
              </w:rPr>
              <w:t xml:space="preserve">Цель 1 Программы. «Создание комфортных условий для ведения бизнеса в Минераловодском </w:t>
            </w:r>
          </w:p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07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городском округе»</w:t>
            </w:r>
          </w:p>
        </w:tc>
      </w:tr>
      <w:tr w:rsidR="001E2288" w:rsidRPr="00DA0C07" w:rsidTr="004F0602">
        <w:trPr>
          <w:cantSplit/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0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ind w:left="1015" w:right="1163"/>
              <w:jc w:val="center"/>
              <w:rPr>
                <w:b/>
                <w:sz w:val="24"/>
                <w:szCs w:val="24"/>
              </w:rPr>
            </w:pPr>
            <w:r w:rsidRPr="00DA0C07">
              <w:rPr>
                <w:b/>
                <w:sz w:val="24"/>
                <w:szCs w:val="24"/>
              </w:rPr>
              <w:t>Подпрограмма 1 «Развитие субъектов малого и среднего предпринимательства»</w:t>
            </w:r>
          </w:p>
          <w:p w:rsidR="001E2288" w:rsidRPr="00DA0C07" w:rsidRDefault="001E2288" w:rsidP="004F06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0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1 Программы «Повышение предпринимательской активности в Минераловодском городском округе»</w:t>
            </w:r>
          </w:p>
        </w:tc>
      </w:tr>
      <w:tr w:rsidR="001E2288" w:rsidRPr="00DA0C07" w:rsidTr="004F060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DA0C07">
              <w:rPr>
                <w:b/>
                <w:sz w:val="22"/>
                <w:szCs w:val="22"/>
              </w:rPr>
              <w:t xml:space="preserve">Основное мероприятие 1. </w:t>
            </w:r>
          </w:p>
          <w:p w:rsidR="001E2288" w:rsidRPr="00DA0C07" w:rsidRDefault="001E2288" w:rsidP="004F0602">
            <w:pPr>
              <w:outlineLvl w:val="2"/>
              <w:rPr>
                <w:sz w:val="22"/>
                <w:szCs w:val="22"/>
              </w:rPr>
            </w:pPr>
            <w:r w:rsidRPr="00DA0C07">
              <w:rPr>
                <w:sz w:val="22"/>
                <w:szCs w:val="22"/>
              </w:rPr>
              <w:t>«Организация и проведение мероприятий для субъектов малого и среднего предпринимательства Минераловодского городского округа»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DA0C07">
              <w:rPr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88" w:rsidRPr="00DA0C07" w:rsidRDefault="001E2288" w:rsidP="004F06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88" w:rsidRPr="00DA0C07" w:rsidRDefault="001E2288" w:rsidP="004F06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jc w:val="center"/>
              <w:rPr>
                <w:sz w:val="22"/>
                <w:szCs w:val="22"/>
              </w:rPr>
            </w:pPr>
            <w:r w:rsidRPr="00DA0C07">
              <w:rPr>
                <w:sz w:val="22"/>
                <w:szCs w:val="22"/>
              </w:rPr>
              <w:t>связь отражена в п. 1.3, 1</w:t>
            </w:r>
            <w:r>
              <w:rPr>
                <w:sz w:val="22"/>
                <w:szCs w:val="22"/>
              </w:rPr>
              <w:t>.4</w:t>
            </w:r>
            <w:r w:rsidRPr="00DA0C07">
              <w:rPr>
                <w:sz w:val="22"/>
                <w:szCs w:val="22"/>
              </w:rPr>
              <w:t>, 1.</w:t>
            </w:r>
            <w:r>
              <w:rPr>
                <w:sz w:val="22"/>
                <w:szCs w:val="22"/>
              </w:rPr>
              <w:t>6</w:t>
            </w:r>
            <w:r w:rsidRPr="00DA0C07">
              <w:rPr>
                <w:sz w:val="22"/>
                <w:szCs w:val="22"/>
              </w:rPr>
              <w:t>. приложения 4 к Программе</w:t>
            </w:r>
          </w:p>
        </w:tc>
      </w:tr>
      <w:tr w:rsidR="001E2288" w:rsidRPr="00DA0C07" w:rsidTr="004F060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outlineLvl w:val="2"/>
              <w:rPr>
                <w:sz w:val="22"/>
                <w:szCs w:val="22"/>
              </w:rPr>
            </w:pPr>
            <w:r w:rsidRPr="00DA0C07">
              <w:rPr>
                <w:b/>
                <w:sz w:val="22"/>
                <w:szCs w:val="22"/>
              </w:rPr>
              <w:t>Основное мероприятие 2.</w:t>
            </w:r>
            <w:r w:rsidRPr="00DA0C07">
              <w:rPr>
                <w:sz w:val="22"/>
                <w:szCs w:val="22"/>
              </w:rPr>
              <w:t xml:space="preserve"> «Создание благоприятного бизнес-климата на территории Минераловодского городского округа»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DA0C07">
              <w:rPr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jc w:val="center"/>
              <w:rPr>
                <w:sz w:val="22"/>
                <w:szCs w:val="22"/>
              </w:rPr>
            </w:pPr>
            <w:r w:rsidRPr="00DA0C07">
              <w:rPr>
                <w:sz w:val="22"/>
                <w:szCs w:val="22"/>
              </w:rPr>
              <w:t>связь отражена в п. 1.5, 1.7</w:t>
            </w:r>
            <w:r>
              <w:rPr>
                <w:sz w:val="22"/>
                <w:szCs w:val="22"/>
              </w:rPr>
              <w:t>,</w:t>
            </w:r>
            <w:r w:rsidRPr="00DA0C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1.8 </w:t>
            </w:r>
            <w:r w:rsidRPr="00DA0C07">
              <w:rPr>
                <w:sz w:val="22"/>
                <w:szCs w:val="22"/>
              </w:rPr>
              <w:t>приложения 4 к Программе</w:t>
            </w:r>
          </w:p>
        </w:tc>
      </w:tr>
      <w:tr w:rsidR="001E2288" w:rsidRPr="00DA0C07" w:rsidTr="004F060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88" w:rsidRPr="00DA0C07" w:rsidRDefault="001E2288" w:rsidP="004F06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88" w:rsidRPr="00DA0C07" w:rsidRDefault="001E2288" w:rsidP="004F0602">
            <w:pPr>
              <w:ind w:left="1015" w:right="1163"/>
              <w:jc w:val="center"/>
              <w:rPr>
                <w:b/>
                <w:sz w:val="24"/>
                <w:szCs w:val="24"/>
              </w:rPr>
            </w:pPr>
            <w:r w:rsidRPr="00DA0C07">
              <w:rPr>
                <w:b/>
                <w:sz w:val="24"/>
                <w:szCs w:val="24"/>
              </w:rPr>
              <w:t>Подпрограмма 1 «Развитие субъектов малого и среднего предпринимательства»</w:t>
            </w:r>
          </w:p>
          <w:p w:rsidR="001E2288" w:rsidRDefault="001E2288" w:rsidP="004F0602">
            <w:pPr>
              <w:jc w:val="center"/>
              <w:rPr>
                <w:b/>
                <w:sz w:val="24"/>
                <w:szCs w:val="24"/>
              </w:rPr>
            </w:pPr>
            <w:r w:rsidRPr="00DA0C07">
              <w:rPr>
                <w:b/>
                <w:sz w:val="24"/>
                <w:szCs w:val="24"/>
              </w:rPr>
              <w:t>Задача 2 Подпрограммы 1 Программы «Развитие потребительского рынка Минераловодского городского округа посредством создания условий для наиболее полного удовлетворения потребностей населения в качественных товарах и услугах, обеспечение устойчивого функционирования и сбалансированного развития различных видов, типов и способов торговли»</w:t>
            </w:r>
          </w:p>
          <w:p w:rsidR="001E2288" w:rsidRPr="00DA0C0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</w:tr>
      <w:tr w:rsidR="001E2288" w:rsidRPr="00DA0C07" w:rsidTr="004F060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DA0C07">
              <w:rPr>
                <w:b/>
                <w:sz w:val="22"/>
                <w:szCs w:val="22"/>
              </w:rPr>
              <w:t>Основное мероприятие 3.</w:t>
            </w:r>
          </w:p>
          <w:p w:rsidR="001E2288" w:rsidRPr="00DA0C07" w:rsidRDefault="001E2288" w:rsidP="004F0602">
            <w:pPr>
              <w:outlineLvl w:val="2"/>
              <w:rPr>
                <w:sz w:val="22"/>
                <w:szCs w:val="22"/>
              </w:rPr>
            </w:pPr>
            <w:r w:rsidRPr="00DA0C07">
              <w:rPr>
                <w:sz w:val="22"/>
                <w:szCs w:val="22"/>
              </w:rPr>
              <w:t>«Развитие инфраструктуры объектов потребительского рынка и сферы услуг»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DA0C07">
              <w:rPr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Отдел торговли, бытового обслуживания и защиты прав потребителей администрации Минераловодского городского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jc w:val="center"/>
              <w:rPr>
                <w:sz w:val="22"/>
                <w:szCs w:val="22"/>
              </w:rPr>
            </w:pPr>
            <w:r w:rsidRPr="00DA0C07">
              <w:rPr>
                <w:sz w:val="22"/>
                <w:szCs w:val="22"/>
              </w:rPr>
              <w:t>связь отражена в п. 1.9. приложения 4 к Программе</w:t>
            </w:r>
          </w:p>
        </w:tc>
      </w:tr>
      <w:tr w:rsidR="001E2288" w:rsidRPr="00DA0C07" w:rsidTr="004F060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DA0C07">
              <w:rPr>
                <w:b/>
                <w:sz w:val="22"/>
                <w:szCs w:val="22"/>
              </w:rPr>
              <w:t>Основное мероприятие 4.</w:t>
            </w:r>
          </w:p>
          <w:p w:rsidR="001E2288" w:rsidRPr="00DA0C07" w:rsidRDefault="001E2288" w:rsidP="004F0602">
            <w:pPr>
              <w:outlineLvl w:val="2"/>
              <w:rPr>
                <w:sz w:val="22"/>
                <w:szCs w:val="22"/>
              </w:rPr>
            </w:pPr>
            <w:r w:rsidRPr="00DA0C07">
              <w:rPr>
                <w:sz w:val="22"/>
                <w:szCs w:val="22"/>
              </w:rPr>
              <w:t>«Размещение в средствах массовой информации материалов по вопросам потребительской грамотности населения Минераловодского городского округа»</w:t>
            </w:r>
          </w:p>
          <w:p w:rsidR="001E2288" w:rsidRPr="00DA0C0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DA0C07">
              <w:rPr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jc w:val="center"/>
              <w:rPr>
                <w:sz w:val="22"/>
                <w:szCs w:val="22"/>
              </w:rPr>
            </w:pPr>
            <w:r w:rsidRPr="00DA0C07">
              <w:rPr>
                <w:sz w:val="22"/>
                <w:szCs w:val="22"/>
              </w:rPr>
              <w:t>Отдел торговли, бытового обслуживания и защиты прав потребителей администрации Минераловодского городского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jc w:val="center"/>
              <w:rPr>
                <w:sz w:val="22"/>
                <w:szCs w:val="22"/>
              </w:rPr>
            </w:pPr>
            <w:r w:rsidRPr="00DA0C07">
              <w:rPr>
                <w:sz w:val="22"/>
                <w:szCs w:val="22"/>
              </w:rPr>
              <w:t>связь отражена в п. 1.10. приложения 4 к Программе</w:t>
            </w:r>
          </w:p>
        </w:tc>
      </w:tr>
      <w:tr w:rsidR="001E2288" w:rsidRPr="00DA0C07" w:rsidTr="004F060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88" w:rsidRPr="00DA0C07" w:rsidRDefault="001E2288" w:rsidP="004F0602">
            <w:pPr>
              <w:jc w:val="center"/>
              <w:rPr>
                <w:b/>
                <w:sz w:val="24"/>
                <w:szCs w:val="24"/>
              </w:rPr>
            </w:pPr>
            <w:r w:rsidRPr="00DA0C07">
              <w:rPr>
                <w:b/>
                <w:sz w:val="24"/>
                <w:szCs w:val="24"/>
              </w:rPr>
              <w:t>Цель 2 Программы «Содействие развитию индустрии туризма в Минераловодском городском округе»</w:t>
            </w:r>
          </w:p>
          <w:p w:rsidR="001E2288" w:rsidRPr="00DA0C07" w:rsidRDefault="001E2288" w:rsidP="004F06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2288" w:rsidRPr="00DA0C07" w:rsidTr="004F060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4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tabs>
                <w:tab w:val="left" w:pos="2966"/>
                <w:tab w:val="center" w:pos="7040"/>
              </w:tabs>
              <w:jc w:val="center"/>
              <w:rPr>
                <w:b/>
                <w:sz w:val="24"/>
                <w:szCs w:val="24"/>
              </w:rPr>
            </w:pPr>
            <w:r w:rsidRPr="00DA0C07">
              <w:rPr>
                <w:b/>
                <w:sz w:val="24"/>
                <w:szCs w:val="24"/>
              </w:rPr>
              <w:t>Подпрограмма 2 «Развитие туризма в Минераловодском городском округе»</w:t>
            </w:r>
          </w:p>
          <w:p w:rsidR="001E2288" w:rsidRPr="00DA0C07" w:rsidRDefault="001E2288" w:rsidP="004F0602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DA0C07">
              <w:rPr>
                <w:b/>
                <w:sz w:val="24"/>
                <w:szCs w:val="24"/>
              </w:rPr>
              <w:t>Задача 1 Подпрограммы 2 Программы «Развитие туристской индустрии и формирование</w:t>
            </w:r>
          </w:p>
          <w:p w:rsidR="001E2288" w:rsidRPr="00DA0C07" w:rsidRDefault="001E2288" w:rsidP="004F0602">
            <w:pPr>
              <w:tabs>
                <w:tab w:val="left" w:pos="2966"/>
                <w:tab w:val="center" w:pos="7040"/>
              </w:tabs>
              <w:jc w:val="center"/>
              <w:rPr>
                <w:b/>
                <w:sz w:val="22"/>
                <w:szCs w:val="22"/>
              </w:rPr>
            </w:pPr>
            <w:r w:rsidRPr="00DA0C07">
              <w:rPr>
                <w:b/>
                <w:sz w:val="24"/>
                <w:szCs w:val="24"/>
              </w:rPr>
              <w:t>положительного имиджа Минераловодского городского округа, как региона благоприятного для туризма»</w:t>
            </w:r>
          </w:p>
        </w:tc>
      </w:tr>
      <w:tr w:rsidR="001E2288" w:rsidRPr="00DA0C07" w:rsidTr="004F060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1.               </w:t>
            </w:r>
          </w:p>
          <w:p w:rsidR="001E2288" w:rsidRPr="00DA0C07" w:rsidRDefault="001E2288" w:rsidP="004F06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«Содействие развитию туристской индустрии в Минераловодском городском округе»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B82F08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F08">
              <w:rPr>
                <w:rFonts w:ascii="Times New Roman" w:hAnsi="Times New Roman" w:cs="Times New Roman"/>
                <w:sz w:val="22"/>
                <w:szCs w:val="22"/>
              </w:rPr>
              <w:t xml:space="preserve">Связь отражена в п. </w:t>
            </w:r>
            <w:proofErr w:type="gramStart"/>
            <w:r w:rsidRPr="00B82F08">
              <w:rPr>
                <w:rFonts w:ascii="Times New Roman" w:hAnsi="Times New Roman" w:cs="Times New Roman"/>
                <w:sz w:val="22"/>
                <w:szCs w:val="22"/>
              </w:rPr>
              <w:t>2.2.,</w:t>
            </w:r>
            <w:proofErr w:type="gramEnd"/>
            <w:r w:rsidRPr="00B82F08">
              <w:rPr>
                <w:rFonts w:ascii="Times New Roman" w:hAnsi="Times New Roman" w:cs="Times New Roman"/>
                <w:sz w:val="22"/>
                <w:szCs w:val="22"/>
              </w:rPr>
              <w:t xml:space="preserve"> 2.3., 2.6., 2.7. приложения 4 к Программе</w:t>
            </w:r>
          </w:p>
        </w:tc>
      </w:tr>
      <w:tr w:rsidR="001E2288" w:rsidRPr="00DA0C07" w:rsidTr="004F060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2.                </w:t>
            </w:r>
          </w:p>
          <w:p w:rsidR="001E2288" w:rsidRPr="00DA0C07" w:rsidRDefault="001E2288" w:rsidP="004F060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«Формирование положительного имиджа Минераловодского городского округа, как региона благоприятного для туризма»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Связь отражена в п. </w:t>
            </w:r>
            <w:proofErr w:type="gramStart"/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приложения 4 к Программе</w:t>
            </w:r>
          </w:p>
        </w:tc>
      </w:tr>
      <w:tr w:rsidR="001E2288" w:rsidRPr="00DA0C07" w:rsidTr="004F060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07">
              <w:rPr>
                <w:rFonts w:ascii="Times New Roman" w:hAnsi="Times New Roman" w:cs="Times New Roman"/>
                <w:b/>
                <w:sz w:val="24"/>
                <w:szCs w:val="24"/>
              </w:rPr>
              <w:t>Цель 3 Программы. «Развитие экономического потенциала и формирование благоприятного инвестиционного климата в Минераловодском городском округе»</w:t>
            </w:r>
          </w:p>
        </w:tc>
      </w:tr>
      <w:tr w:rsidR="001E2288" w:rsidRPr="00DA0C07" w:rsidTr="004F060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14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0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«Улучшение инвестиционного климата в Минераловодском городском округе»</w:t>
            </w:r>
          </w:p>
          <w:p w:rsidR="001E2288" w:rsidRPr="00DA0C0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A0C07">
              <w:rPr>
                <w:b/>
                <w:sz w:val="24"/>
                <w:szCs w:val="24"/>
              </w:rPr>
              <w:t>Задача 1 Подпрограммы 3 Программы «Создание положительного имиджа и продвижение инвестиционного потенциала Минераловодского городского округа»</w:t>
            </w:r>
          </w:p>
        </w:tc>
      </w:tr>
      <w:tr w:rsidR="001E2288" w:rsidRPr="00DA0C07" w:rsidTr="004F060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1.             </w:t>
            </w:r>
          </w:p>
          <w:p w:rsidR="001E2288" w:rsidRPr="00DA0C07" w:rsidRDefault="001E2288" w:rsidP="004F06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«Формирование благоприятного инвестиционного климата»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Связь отражена в п.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4 к Программе</w:t>
            </w:r>
          </w:p>
        </w:tc>
      </w:tr>
      <w:tr w:rsidR="001E2288" w:rsidRPr="00DA0C07" w:rsidTr="004F0602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88" w:rsidRPr="00DA0C07" w:rsidRDefault="001E2288" w:rsidP="004F060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2.                  </w:t>
            </w:r>
          </w:p>
          <w:p w:rsidR="001E2288" w:rsidRPr="00DA0C07" w:rsidRDefault="001E2288" w:rsidP="004F06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«Продвижение и создание инвестиционного имиджа»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88" w:rsidRPr="00DA0C07" w:rsidRDefault="001E2288" w:rsidP="004F06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>Связь отражена в п.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A0C07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4 к Программе</w:t>
            </w:r>
          </w:p>
        </w:tc>
      </w:tr>
    </w:tbl>
    <w:p w:rsidR="001E2288" w:rsidRPr="00DA0C07" w:rsidRDefault="001E2288" w:rsidP="001E2288">
      <w:pPr>
        <w:pStyle w:val="ConsNonformat"/>
        <w:ind w:left="9214"/>
        <w:rPr>
          <w:rFonts w:ascii="Times New Roman" w:eastAsia="Calibri" w:hAnsi="Times New Roman"/>
          <w:sz w:val="24"/>
          <w:szCs w:val="24"/>
        </w:rPr>
        <w:sectPr w:rsidR="001E2288" w:rsidRPr="00DA0C07" w:rsidSect="00472EC7">
          <w:headerReference w:type="default" r:id="rId21"/>
          <w:headerReference w:type="first" r:id="rId22"/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81"/>
        </w:sectPr>
      </w:pPr>
    </w:p>
    <w:p w:rsidR="001E2288" w:rsidRDefault="001E2288" w:rsidP="001E2288">
      <w:pPr>
        <w:tabs>
          <w:tab w:val="left" w:pos="142"/>
        </w:tabs>
        <w:autoSpaceDE w:val="0"/>
        <w:autoSpaceDN w:val="0"/>
        <w:adjustRightInd w:val="0"/>
        <w:ind w:left="9639" w:right="82"/>
        <w:jc w:val="both"/>
        <w:outlineLvl w:val="0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DA0C07">
        <w:lastRenderedPageBreak/>
        <w:t xml:space="preserve">к </w:t>
      </w:r>
      <w:r>
        <w:t xml:space="preserve">изменениям в </w:t>
      </w:r>
      <w:r w:rsidRPr="00DA0C07">
        <w:t>муниципальн</w:t>
      </w:r>
      <w:r>
        <w:t>ую</w:t>
      </w:r>
      <w:r w:rsidRPr="00DA0C07">
        <w:t xml:space="preserve"> программ</w:t>
      </w:r>
      <w:r>
        <w:t>у</w:t>
      </w:r>
      <w:r w:rsidRPr="00DA0C07">
        <w:t xml:space="preserve">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от 31.10.2019 № 2342 </w:t>
      </w:r>
      <w:r w:rsidRPr="00DA0C07">
        <w:rPr>
          <w:rFonts w:eastAsia="Calibri"/>
          <w:sz w:val="24"/>
          <w:szCs w:val="24"/>
          <w:lang w:eastAsia="en-US"/>
        </w:rPr>
        <w:t xml:space="preserve">         </w:t>
      </w:r>
    </w:p>
    <w:p w:rsidR="001E2288" w:rsidRPr="00DA0C07" w:rsidRDefault="001E2288" w:rsidP="001E2288">
      <w:pPr>
        <w:tabs>
          <w:tab w:val="left" w:pos="142"/>
        </w:tabs>
        <w:autoSpaceDE w:val="0"/>
        <w:autoSpaceDN w:val="0"/>
        <w:adjustRightInd w:val="0"/>
        <w:ind w:left="9639" w:right="82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DA0C07">
        <w:rPr>
          <w:rFonts w:eastAsia="Calibri"/>
          <w:sz w:val="24"/>
          <w:szCs w:val="24"/>
          <w:lang w:eastAsia="en-US"/>
        </w:rPr>
        <w:t xml:space="preserve">                                       </w:t>
      </w:r>
    </w:p>
    <w:p w:rsidR="001E2288" w:rsidRPr="00DA0C07" w:rsidRDefault="001E2288" w:rsidP="001E2288">
      <w:pPr>
        <w:autoSpaceDE w:val="0"/>
        <w:autoSpaceDN w:val="0"/>
        <w:adjustRightInd w:val="0"/>
        <w:ind w:left="10632" w:right="-2"/>
        <w:outlineLvl w:val="0"/>
        <w:rPr>
          <w:rFonts w:eastAsia="Calibri"/>
          <w:sz w:val="24"/>
          <w:szCs w:val="24"/>
          <w:lang w:eastAsia="en-US"/>
        </w:rPr>
      </w:pPr>
      <w:r w:rsidRPr="00DA0C07">
        <w:rPr>
          <w:rFonts w:eastAsia="Calibri"/>
          <w:sz w:val="24"/>
          <w:szCs w:val="24"/>
          <w:lang w:eastAsia="en-US"/>
        </w:rPr>
        <w:t>Приложение 7</w:t>
      </w:r>
    </w:p>
    <w:p w:rsidR="001E2288" w:rsidRPr="00DA0C07" w:rsidRDefault="001E2288" w:rsidP="001E2288">
      <w:pPr>
        <w:autoSpaceDE w:val="0"/>
        <w:autoSpaceDN w:val="0"/>
        <w:adjustRightInd w:val="0"/>
        <w:ind w:left="10632"/>
        <w:rPr>
          <w:rFonts w:eastAsia="Calibri"/>
          <w:sz w:val="24"/>
          <w:szCs w:val="24"/>
          <w:lang w:eastAsia="en-US"/>
        </w:rPr>
      </w:pPr>
      <w:r w:rsidRPr="00DA0C07">
        <w:rPr>
          <w:rFonts w:eastAsia="Calibri"/>
          <w:sz w:val="24"/>
          <w:szCs w:val="24"/>
          <w:lang w:eastAsia="en-US"/>
        </w:rPr>
        <w:t>к муниципальной программе</w:t>
      </w:r>
    </w:p>
    <w:p w:rsidR="001E2288" w:rsidRPr="00DA0C07" w:rsidRDefault="001E2288" w:rsidP="001E2288">
      <w:pPr>
        <w:autoSpaceDE w:val="0"/>
        <w:autoSpaceDN w:val="0"/>
        <w:adjustRightInd w:val="0"/>
        <w:ind w:left="10632"/>
        <w:rPr>
          <w:rFonts w:eastAsia="Calibri"/>
          <w:sz w:val="24"/>
          <w:szCs w:val="24"/>
          <w:lang w:eastAsia="en-US"/>
        </w:rPr>
      </w:pPr>
      <w:r w:rsidRPr="00DA0C07">
        <w:rPr>
          <w:rFonts w:eastAsia="Calibri"/>
          <w:sz w:val="24"/>
          <w:szCs w:val="24"/>
          <w:lang w:eastAsia="en-US"/>
        </w:rPr>
        <w:t>Минераловодского городского округа</w:t>
      </w:r>
    </w:p>
    <w:p w:rsidR="001E2288" w:rsidRPr="00DA0C07" w:rsidRDefault="001E2288" w:rsidP="001E2288">
      <w:pPr>
        <w:autoSpaceDE w:val="0"/>
        <w:autoSpaceDN w:val="0"/>
        <w:adjustRightInd w:val="0"/>
        <w:ind w:left="10632"/>
        <w:rPr>
          <w:rFonts w:eastAsia="Calibri"/>
          <w:sz w:val="24"/>
          <w:szCs w:val="24"/>
          <w:lang w:eastAsia="en-US"/>
        </w:rPr>
      </w:pPr>
      <w:r w:rsidRPr="00DA0C07">
        <w:rPr>
          <w:rFonts w:eastAsia="Calibri"/>
          <w:sz w:val="24"/>
          <w:szCs w:val="24"/>
          <w:lang w:eastAsia="en-US"/>
        </w:rPr>
        <w:t>«Развитие экономики»</w:t>
      </w:r>
    </w:p>
    <w:p w:rsidR="001E2288" w:rsidRPr="00DA0C07" w:rsidRDefault="001E2288" w:rsidP="001E2288">
      <w:pPr>
        <w:tabs>
          <w:tab w:val="left" w:pos="1244"/>
        </w:tabs>
        <w:ind w:left="5387"/>
        <w:rPr>
          <w:sz w:val="24"/>
          <w:szCs w:val="24"/>
        </w:rPr>
      </w:pPr>
      <w:r>
        <w:rPr>
          <w:sz w:val="24"/>
          <w:szCs w:val="24"/>
        </w:rPr>
        <w:tab/>
      </w:r>
    </w:p>
    <w:p w:rsidR="001E2288" w:rsidRPr="00DA0C07" w:rsidRDefault="001E2288" w:rsidP="001E2288">
      <w:pPr>
        <w:autoSpaceDE w:val="0"/>
        <w:autoSpaceDN w:val="0"/>
        <w:adjustRightInd w:val="0"/>
        <w:ind w:firstLine="4678"/>
        <w:rPr>
          <w:rFonts w:eastAsia="Calibri"/>
          <w:sz w:val="24"/>
          <w:szCs w:val="24"/>
          <w:lang w:eastAsia="en-US"/>
        </w:rPr>
      </w:pPr>
      <w:r w:rsidRPr="00DA0C07">
        <w:rPr>
          <w:rFonts w:eastAsia="Calibri"/>
          <w:sz w:val="24"/>
          <w:szCs w:val="24"/>
          <w:lang w:eastAsia="en-US"/>
        </w:rPr>
        <w:t xml:space="preserve">  </w:t>
      </w:r>
    </w:p>
    <w:p w:rsidR="001E2288" w:rsidRPr="00DA0C07" w:rsidRDefault="001E2288" w:rsidP="001E2288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  <w:hyperlink r:id="rId23" w:history="1">
        <w:r w:rsidRPr="00DA0C07">
          <w:rPr>
            <w:rFonts w:eastAsia="Calibri"/>
            <w:sz w:val="24"/>
            <w:szCs w:val="24"/>
            <w:lang w:eastAsia="en-US"/>
          </w:rPr>
          <w:t>Объемы</w:t>
        </w:r>
      </w:hyperlink>
      <w:r w:rsidRPr="00DA0C07">
        <w:rPr>
          <w:rFonts w:eastAsia="Calibri"/>
          <w:sz w:val="24"/>
          <w:szCs w:val="24"/>
          <w:lang w:eastAsia="en-US"/>
        </w:rPr>
        <w:t xml:space="preserve"> и источники финансового обеспечения Программы</w:t>
      </w:r>
    </w:p>
    <w:p w:rsidR="001E2288" w:rsidRDefault="001E2288" w:rsidP="001E2288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3826"/>
        <w:gridCol w:w="1278"/>
        <w:gridCol w:w="1274"/>
        <w:gridCol w:w="1277"/>
        <w:gridCol w:w="1277"/>
        <w:gridCol w:w="1275"/>
        <w:gridCol w:w="1275"/>
      </w:tblGrid>
      <w:tr w:rsidR="001E2288" w:rsidRPr="006C36E7" w:rsidTr="004F06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Наименование Программы, </w:t>
            </w:r>
          </w:p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Подпрограммы</w:t>
            </w:r>
          </w:p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6C36E7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1E2288" w:rsidRPr="006C36E7" w:rsidRDefault="001E2288" w:rsidP="004F0602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6C36E7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1E2288" w:rsidRPr="006C36E7" w:rsidRDefault="001E2288" w:rsidP="004F0602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6C36E7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1E2288" w:rsidRPr="006C36E7" w:rsidRDefault="001E2288" w:rsidP="004F0602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6C36E7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Объемы финансового обеспечения по годам (тыс. рублей)</w:t>
            </w:r>
          </w:p>
        </w:tc>
      </w:tr>
      <w:tr w:rsidR="001E2288" w:rsidRPr="006C36E7" w:rsidTr="004F06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88" w:rsidRPr="006C36E7" w:rsidRDefault="001E2288" w:rsidP="004F060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88" w:rsidRPr="006C36E7" w:rsidRDefault="001E2288" w:rsidP="004F0602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88" w:rsidRPr="006C36E7" w:rsidRDefault="001E2288" w:rsidP="004F0602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2025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9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Программа</w:t>
            </w:r>
          </w:p>
          <w:p w:rsidR="001E2288" w:rsidRPr="006C36E7" w:rsidRDefault="001E2288" w:rsidP="004F0602">
            <w:pPr>
              <w:rPr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 xml:space="preserve"> «Развитие экономики»,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Средства бюджета Минераловодского городского округа (далее – бюджет округа),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129,11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250,00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922,80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990,40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1114,20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129,11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922,80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990,40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1114,20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129,11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922,80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990,40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1114,20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 xml:space="preserve">Подпрограмма 1, </w:t>
            </w:r>
          </w:p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«Развитие субъектов малого и среднего предпринимательства»,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49,35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105,00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700,00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49,35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105,00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700,00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49,35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105,00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700,00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6C36E7">
              <w:rPr>
                <w:sz w:val="22"/>
                <w:szCs w:val="22"/>
              </w:rPr>
              <w:t>поступление  средств</w:t>
            </w:r>
            <w:proofErr w:type="gramEnd"/>
            <w:r w:rsidRPr="006C36E7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 xml:space="preserve">Основное мероприятие 1, </w:t>
            </w:r>
            <w:r w:rsidRPr="006C36E7">
              <w:rPr>
                <w:sz w:val="22"/>
                <w:szCs w:val="22"/>
              </w:rPr>
              <w:t>Организация и проведение мероприятий для субъектов малого и среднего предпринимательства Минераловодского городского округа</w:t>
            </w:r>
            <w:r w:rsidRPr="006C36E7">
              <w:rPr>
                <w:b/>
                <w:sz w:val="22"/>
                <w:szCs w:val="22"/>
              </w:rPr>
              <w:t xml:space="preserve">, </w:t>
            </w:r>
            <w:r w:rsidRPr="006C36E7">
              <w:rPr>
                <w:sz w:val="22"/>
                <w:szCs w:val="22"/>
              </w:rPr>
              <w:t>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49,35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85,00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400,00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49,35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85,00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400,00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49,35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85,00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400,00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6C36E7">
              <w:rPr>
                <w:sz w:val="22"/>
                <w:szCs w:val="22"/>
              </w:rPr>
              <w:t>поступление  средств</w:t>
            </w:r>
            <w:proofErr w:type="gramEnd"/>
            <w:r w:rsidRPr="006C36E7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Приобретение товаров, ценных подарков на мероприятие, посвященное празднованию профессионального праздника «День российского предпринимательства», ежегодного конкурса «Предприниматель года» и других конкурсов в сфере предпринимательства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49,35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85,00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150,00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49,35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85,00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150,00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49,35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85,00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73,97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150,00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6C36E7">
              <w:rPr>
                <w:sz w:val="22"/>
                <w:szCs w:val="22"/>
              </w:rPr>
              <w:t>поступление  средств</w:t>
            </w:r>
            <w:proofErr w:type="gramEnd"/>
            <w:r w:rsidRPr="006C36E7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Развитие системы подготовки квалифицированных кадров в сфере малого и среднего предпринимательства Минераловодского городского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250,00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250,00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250,00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6C36E7">
              <w:rPr>
                <w:sz w:val="22"/>
                <w:szCs w:val="22"/>
              </w:rPr>
              <w:t>поступление  средств</w:t>
            </w:r>
            <w:proofErr w:type="gramEnd"/>
            <w:r w:rsidRPr="006C36E7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 xml:space="preserve">Основное мероприятие 2, </w:t>
            </w:r>
            <w:r w:rsidRPr="006C36E7">
              <w:rPr>
                <w:sz w:val="22"/>
                <w:szCs w:val="22"/>
              </w:rPr>
              <w:t>Создание благоприятного бизнес-климата на территории Минераловодского городского округа</w:t>
            </w:r>
            <w:r w:rsidRPr="006C36E7">
              <w:rPr>
                <w:b/>
                <w:sz w:val="22"/>
                <w:szCs w:val="22"/>
              </w:rPr>
              <w:t xml:space="preserve"> </w:t>
            </w:r>
            <w:r w:rsidRPr="006C36E7">
              <w:rPr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300,00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300,00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6C36E7">
              <w:rPr>
                <w:sz w:val="22"/>
                <w:szCs w:val="22"/>
              </w:rPr>
              <w:t>поступление  средств</w:t>
            </w:r>
            <w:proofErr w:type="gramEnd"/>
            <w:r w:rsidRPr="006C36E7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Перевод в электронный вид и предоставление муниципальной услуги Минераловодского городского округа «Консультационно-информационные услуги по вопросам поддержки малого и среднего предпринимательства» в электронном виде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6C36E7">
              <w:rPr>
                <w:sz w:val="22"/>
                <w:szCs w:val="22"/>
              </w:rPr>
              <w:t>поступление  средств</w:t>
            </w:r>
            <w:proofErr w:type="gramEnd"/>
            <w:r w:rsidRPr="006C36E7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 xml:space="preserve">Основное мероприятие 3, </w:t>
            </w:r>
            <w:r w:rsidRPr="006C36E7">
              <w:rPr>
                <w:sz w:val="22"/>
                <w:szCs w:val="22"/>
              </w:rPr>
              <w:t>Развитие инфраструктуры объектов потребительского рынка и сферы услуг,</w:t>
            </w:r>
            <w:r w:rsidRPr="006C36E7">
              <w:rPr>
                <w:b/>
                <w:sz w:val="22"/>
                <w:szCs w:val="22"/>
              </w:rPr>
              <w:t xml:space="preserve"> </w:t>
            </w:r>
            <w:r w:rsidRPr="006C36E7">
              <w:rPr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Не требует </w:t>
            </w:r>
          </w:p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-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2.4.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 xml:space="preserve">Основное мероприятие 4, </w:t>
            </w:r>
            <w:r w:rsidRPr="006C36E7">
              <w:rPr>
                <w:sz w:val="22"/>
                <w:szCs w:val="22"/>
              </w:rPr>
              <w:t xml:space="preserve">Размещение в средствах массовой информации материалов по вопросам </w:t>
            </w:r>
            <w:r w:rsidRPr="006C36E7">
              <w:rPr>
                <w:sz w:val="22"/>
                <w:szCs w:val="22"/>
              </w:rPr>
              <w:lastRenderedPageBreak/>
              <w:t>потребительской грамотности населения Минераловодского городского округа,</w:t>
            </w:r>
            <w:r w:rsidRPr="006C36E7">
              <w:rPr>
                <w:b/>
                <w:sz w:val="22"/>
                <w:szCs w:val="22"/>
              </w:rPr>
              <w:t xml:space="preserve"> </w:t>
            </w:r>
            <w:r w:rsidRPr="006C36E7">
              <w:rPr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lastRenderedPageBreak/>
              <w:t xml:space="preserve">Не требует </w:t>
            </w:r>
          </w:p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-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Подпрограмма 2,</w:t>
            </w:r>
          </w:p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 xml:space="preserve"> </w:t>
            </w:r>
            <w:r w:rsidRPr="006C36E7">
              <w:rPr>
                <w:b/>
                <w:spacing w:val="-4"/>
                <w:sz w:val="22"/>
                <w:szCs w:val="22"/>
              </w:rPr>
              <w:t>«Развитие туризма в Минераловодском городском округе</w:t>
            </w:r>
            <w:proofErr w:type="gramStart"/>
            <w:r w:rsidRPr="006C36E7">
              <w:rPr>
                <w:b/>
                <w:spacing w:val="-4"/>
                <w:sz w:val="22"/>
                <w:szCs w:val="22"/>
              </w:rPr>
              <w:t xml:space="preserve">»,  </w:t>
            </w:r>
            <w:r w:rsidRPr="006C36E7">
              <w:rPr>
                <w:b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39,90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110,40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142,80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190,40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214,20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ответственному </w:t>
            </w:r>
            <w:proofErr w:type="gramStart"/>
            <w:r w:rsidRPr="006C36E7">
              <w:rPr>
                <w:sz w:val="22"/>
                <w:szCs w:val="22"/>
              </w:rPr>
              <w:t>исполнителю  (</w:t>
            </w:r>
            <w:proofErr w:type="gramEnd"/>
            <w:r w:rsidRPr="006C36E7">
              <w:rPr>
                <w:sz w:val="22"/>
                <w:szCs w:val="22"/>
              </w:rPr>
              <w:t>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39,90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110,40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142,80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190,40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214,20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39,90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110,40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142,80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190,40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214,20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 xml:space="preserve">Прогнозируемое </w:t>
            </w:r>
            <w:proofErr w:type="gramStart"/>
            <w:r w:rsidRPr="006C36E7">
              <w:rPr>
                <w:rFonts w:ascii="Times New Roman" w:hAnsi="Times New Roman" w:cs="Times New Roman"/>
                <w:szCs w:val="22"/>
              </w:rPr>
              <w:t>поступление  средств</w:t>
            </w:r>
            <w:proofErr w:type="gramEnd"/>
            <w:r w:rsidRPr="006C36E7">
              <w:rPr>
                <w:rFonts w:ascii="Times New Roman" w:hAnsi="Times New Roman" w:cs="Times New Roman"/>
                <w:szCs w:val="22"/>
              </w:rPr>
              <w:t xml:space="preserve"> в местный бюджет, в </w:t>
            </w:r>
            <w:proofErr w:type="spellStart"/>
            <w:r w:rsidRPr="006C36E7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6C36E7"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 xml:space="preserve">Основное мероприятие 1, </w:t>
            </w:r>
            <w:r w:rsidRPr="006C36E7">
              <w:rPr>
                <w:sz w:val="22"/>
                <w:szCs w:val="22"/>
              </w:rPr>
              <w:t xml:space="preserve">Содействие развитию туристской индустрии в Минераловодском городском </w:t>
            </w:r>
            <w:r w:rsidRPr="006C36E7">
              <w:rPr>
                <w:sz w:val="22"/>
                <w:szCs w:val="22"/>
              </w:rPr>
              <w:lastRenderedPageBreak/>
              <w:t>округе,</w:t>
            </w:r>
            <w:r w:rsidRPr="006C36E7">
              <w:rPr>
                <w:b/>
                <w:sz w:val="22"/>
                <w:szCs w:val="22"/>
              </w:rPr>
              <w:t xml:space="preserve"> </w:t>
            </w:r>
            <w:r w:rsidRPr="006C36E7">
              <w:rPr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39,90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110,40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142,80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190,40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214,20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39,90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110,40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142,80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190,40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214,20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39,90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110,40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142,80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190,40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214,20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 xml:space="preserve">Прогнозируемое </w:t>
            </w:r>
            <w:proofErr w:type="gramStart"/>
            <w:r w:rsidRPr="006C36E7">
              <w:rPr>
                <w:rFonts w:ascii="Times New Roman" w:hAnsi="Times New Roman" w:cs="Times New Roman"/>
                <w:szCs w:val="22"/>
              </w:rPr>
              <w:t>поступление  средств</w:t>
            </w:r>
            <w:proofErr w:type="gramEnd"/>
            <w:r w:rsidRPr="006C36E7">
              <w:rPr>
                <w:rFonts w:ascii="Times New Roman" w:hAnsi="Times New Roman" w:cs="Times New Roman"/>
                <w:szCs w:val="22"/>
              </w:rPr>
              <w:t xml:space="preserve"> в местный бюджет, в </w:t>
            </w:r>
            <w:proofErr w:type="spellStart"/>
            <w:r w:rsidRPr="006C36E7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6C36E7"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Разработка проекта «</w:t>
            </w:r>
            <w:proofErr w:type="spellStart"/>
            <w:r w:rsidRPr="006C36E7">
              <w:rPr>
                <w:sz w:val="22"/>
                <w:szCs w:val="22"/>
              </w:rPr>
              <w:t>Этнодеревня</w:t>
            </w:r>
            <w:proofErr w:type="spellEnd"/>
            <w:r w:rsidRPr="006C36E7">
              <w:rPr>
                <w:sz w:val="22"/>
                <w:szCs w:val="22"/>
              </w:rPr>
              <w:t xml:space="preserve"> «Ногайская»»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rPr>
          <w:trHeight w:val="3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00,00</w:t>
            </w:r>
          </w:p>
        </w:tc>
      </w:tr>
      <w:tr w:rsidR="001E2288" w:rsidRPr="006C36E7" w:rsidTr="004F06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6C36E7">
              <w:rPr>
                <w:sz w:val="22"/>
                <w:szCs w:val="22"/>
              </w:rPr>
              <w:t>поступление  средств</w:t>
            </w:r>
            <w:proofErr w:type="gramEnd"/>
            <w:r w:rsidRPr="006C36E7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Изготовление рекламно-полиграфической продукции,</w:t>
            </w:r>
          </w:p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  <w:r w:rsidRPr="006C36E7">
              <w:rPr>
                <w:color w:val="000000"/>
                <w:sz w:val="22"/>
                <w:szCs w:val="22"/>
              </w:rPr>
              <w:t>способствующей продвижению имиджа Минераловодского городского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39,90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39,90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39,90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6C36E7">
              <w:rPr>
                <w:sz w:val="22"/>
                <w:szCs w:val="22"/>
              </w:rPr>
              <w:t>поступление  средств</w:t>
            </w:r>
            <w:proofErr w:type="gramEnd"/>
            <w:r w:rsidRPr="006C36E7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Изготовление и установка информационных указателей к объектам туристского показа, расположенным на территории Минераловодского городского округа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142,80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190,40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214,20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142,80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190,40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214,20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142,80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190,40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214,20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6C36E7">
              <w:rPr>
                <w:sz w:val="22"/>
                <w:szCs w:val="22"/>
              </w:rPr>
              <w:t>поступление  средств</w:t>
            </w:r>
            <w:proofErr w:type="gramEnd"/>
            <w:r w:rsidRPr="006C36E7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jc w:val="both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Приобретение выставочного оборудования (палатка, павильон каркасный, шатёр, баннер, стенд, иное), способствующего продвижению имиджа Минераловодского городского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110,40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110,40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110,40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6C36E7">
              <w:rPr>
                <w:sz w:val="22"/>
                <w:szCs w:val="22"/>
              </w:rPr>
              <w:t>поступление  средств</w:t>
            </w:r>
            <w:proofErr w:type="gramEnd"/>
            <w:r w:rsidRPr="006C36E7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 xml:space="preserve">Основное мероприятие 2, </w:t>
            </w:r>
            <w:r w:rsidRPr="006C36E7">
              <w:rPr>
                <w:sz w:val="22"/>
                <w:szCs w:val="22"/>
              </w:rPr>
              <w:t>Формирование положительного имиджа Минераловодского городского округа, как региона благоприятного для туризма,</w:t>
            </w:r>
          </w:p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 xml:space="preserve">Не требует </w:t>
            </w:r>
          </w:p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финансового обеспечения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-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 xml:space="preserve">Подпрограмма 3, </w:t>
            </w:r>
            <w:r w:rsidRPr="006C36E7">
              <w:rPr>
                <w:b/>
                <w:spacing w:val="-4"/>
                <w:sz w:val="22"/>
                <w:szCs w:val="22"/>
              </w:rPr>
              <w:t xml:space="preserve">«Улучшение инвестиционного климата в Минераловодском городском округе», </w:t>
            </w:r>
            <w:r w:rsidRPr="006C36E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39,86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65,63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200,00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ответственному исполнителю </w:t>
            </w:r>
            <w:r w:rsidRPr="006C36E7">
              <w:rPr>
                <w:sz w:val="22"/>
                <w:szCs w:val="22"/>
              </w:rPr>
              <w:lastRenderedPageBreak/>
              <w:t>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39,86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65,63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39,86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65,63</w:t>
            </w:r>
          </w:p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6C36E7">
              <w:rPr>
                <w:sz w:val="22"/>
                <w:szCs w:val="22"/>
              </w:rPr>
              <w:t>поступление  средств</w:t>
            </w:r>
            <w:proofErr w:type="gramEnd"/>
            <w:r w:rsidRPr="006C36E7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 xml:space="preserve">Основное мероприятие 1, </w:t>
            </w:r>
            <w:r w:rsidRPr="006C36E7">
              <w:rPr>
                <w:sz w:val="22"/>
                <w:szCs w:val="22"/>
              </w:rPr>
              <w:t>Формирование благоприятного инвестиционного климата,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39,86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65,63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39,86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65,63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39,86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65,63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6C36E7">
              <w:rPr>
                <w:sz w:val="22"/>
                <w:szCs w:val="22"/>
              </w:rPr>
              <w:t>поступление  средств</w:t>
            </w:r>
            <w:proofErr w:type="gramEnd"/>
            <w:r w:rsidRPr="006C36E7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Разработка и изготовление информационных материалов (сувенирной и полиграфической продукции) инвестиционной направленности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39,86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65,63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39,86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65,63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39,86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65,63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6C36E7">
              <w:rPr>
                <w:sz w:val="22"/>
                <w:szCs w:val="22"/>
              </w:rPr>
              <w:t>поступление  средств</w:t>
            </w:r>
            <w:proofErr w:type="gramEnd"/>
            <w:r w:rsidRPr="006C36E7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 xml:space="preserve">Основное мероприятие 2, </w:t>
            </w:r>
            <w:r w:rsidRPr="006C36E7">
              <w:rPr>
                <w:sz w:val="22"/>
                <w:szCs w:val="22"/>
              </w:rPr>
              <w:t>Продвижение и создание инвестиционного имиджа,</w:t>
            </w:r>
            <w:r w:rsidRPr="006C36E7">
              <w:rPr>
                <w:b/>
                <w:sz w:val="22"/>
                <w:szCs w:val="22"/>
              </w:rPr>
              <w:t xml:space="preserve"> </w:t>
            </w:r>
            <w:r w:rsidRPr="006C36E7">
              <w:rPr>
                <w:sz w:val="22"/>
                <w:szCs w:val="22"/>
              </w:rPr>
              <w:t>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C36E7">
              <w:rPr>
                <w:b/>
                <w:sz w:val="22"/>
                <w:szCs w:val="22"/>
              </w:rPr>
              <w:t>200,00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6C36E7">
              <w:rPr>
                <w:sz w:val="22"/>
                <w:szCs w:val="22"/>
              </w:rPr>
              <w:t>поступление  средств</w:t>
            </w:r>
            <w:proofErr w:type="gramEnd"/>
            <w:r w:rsidRPr="006C36E7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Разработка и изготовление информационных материалов инвестиционной направленности: сувенирной и полиграфической продукции, интерактивной Инвестиционной карты Минераловодского городского округа, иное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ответственному исполнителю </w:t>
            </w:r>
            <w:r w:rsidRPr="006C36E7">
              <w:rPr>
                <w:sz w:val="22"/>
                <w:szCs w:val="22"/>
              </w:rPr>
              <w:lastRenderedPageBreak/>
              <w:t>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200,00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 xml:space="preserve">Прогнозируемое </w:t>
            </w:r>
            <w:proofErr w:type="gramStart"/>
            <w:r w:rsidRPr="006C36E7">
              <w:rPr>
                <w:sz w:val="22"/>
                <w:szCs w:val="22"/>
              </w:rPr>
              <w:t>поступление  средств</w:t>
            </w:r>
            <w:proofErr w:type="gramEnd"/>
            <w:r w:rsidRPr="006C36E7">
              <w:rPr>
                <w:sz w:val="22"/>
                <w:szCs w:val="22"/>
              </w:rPr>
              <w:t xml:space="preserve"> в местный бюджет, в </w:t>
            </w:r>
            <w:proofErr w:type="spellStart"/>
            <w:r w:rsidRPr="006C36E7">
              <w:rPr>
                <w:sz w:val="22"/>
                <w:szCs w:val="22"/>
              </w:rPr>
              <w:t>т.ч</w:t>
            </w:r>
            <w:proofErr w:type="spellEnd"/>
            <w:r w:rsidRPr="006C36E7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6C36E7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36E7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  <w:tr w:rsidR="001E2288" w:rsidRPr="008D1EB9" w:rsidTr="004F06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6C36E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88" w:rsidRPr="00DA0C07" w:rsidRDefault="001E2288" w:rsidP="004F0602">
            <w:pPr>
              <w:jc w:val="center"/>
              <w:outlineLvl w:val="2"/>
              <w:rPr>
                <w:sz w:val="22"/>
                <w:szCs w:val="22"/>
              </w:rPr>
            </w:pPr>
            <w:r w:rsidRPr="006C36E7">
              <w:rPr>
                <w:sz w:val="22"/>
                <w:szCs w:val="22"/>
              </w:rPr>
              <w:t>0,00</w:t>
            </w:r>
          </w:p>
        </w:tc>
      </w:tr>
    </w:tbl>
    <w:p w:rsidR="001E2288" w:rsidRDefault="001E2288" w:rsidP="001E2288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p w:rsidR="001E2288" w:rsidRDefault="001E2288" w:rsidP="00236F40">
      <w:pPr>
        <w:pStyle w:val="a3"/>
        <w:tabs>
          <w:tab w:val="left" w:pos="1134"/>
        </w:tabs>
        <w:ind w:left="709"/>
        <w:jc w:val="both"/>
        <w:textAlignment w:val="baseline"/>
      </w:pPr>
    </w:p>
    <w:sectPr w:rsidR="001E2288" w:rsidSect="001E2288">
      <w:headerReference w:type="default" r:id="rId24"/>
      <w:pgSz w:w="16838" w:h="11906" w:orient="landscape"/>
      <w:pgMar w:top="312" w:right="851" w:bottom="170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AF7" w:rsidRDefault="00C82AF7" w:rsidP="00B24E37">
      <w:r>
        <w:separator/>
      </w:r>
    </w:p>
  </w:endnote>
  <w:endnote w:type="continuationSeparator" w:id="0">
    <w:p w:rsidR="00C82AF7" w:rsidRDefault="00C82AF7" w:rsidP="00B2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AF7" w:rsidRDefault="00C82AF7" w:rsidP="00B24E37">
      <w:r>
        <w:separator/>
      </w:r>
    </w:p>
  </w:footnote>
  <w:footnote w:type="continuationSeparator" w:id="0">
    <w:p w:rsidR="00C82AF7" w:rsidRDefault="00C82AF7" w:rsidP="00B24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88" w:rsidRDefault="001E228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:rsidR="001E2288" w:rsidRPr="00897D8A" w:rsidRDefault="001E2288" w:rsidP="00897D8A">
    <w:pPr>
      <w:pStyle w:val="a4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88" w:rsidRDefault="001E2288">
    <w:pPr>
      <w:pStyle w:val="a4"/>
      <w:jc w:val="center"/>
    </w:pPr>
  </w:p>
  <w:p w:rsidR="001E2288" w:rsidRDefault="001E22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88" w:rsidRDefault="001E2288">
    <w:pPr>
      <w:pStyle w:val="a4"/>
      <w:jc w:val="center"/>
    </w:pPr>
  </w:p>
  <w:p w:rsidR="001E2288" w:rsidRDefault="001E228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88" w:rsidRDefault="001E2288" w:rsidP="00510521">
    <w:pPr>
      <w:pStyle w:val="a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36" w:rsidRPr="008A4A36" w:rsidRDefault="008A4A36">
    <w:pPr>
      <w:pStyle w:val="a4"/>
      <w:jc w:val="center"/>
      <w:rPr>
        <w:sz w:val="24"/>
        <w:szCs w:val="24"/>
      </w:rPr>
    </w:pPr>
  </w:p>
  <w:p w:rsidR="00B24E37" w:rsidRDefault="00B24E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16AFE"/>
    <w:multiLevelType w:val="hybridMultilevel"/>
    <w:tmpl w:val="7734646C"/>
    <w:lvl w:ilvl="0" w:tplc="D144CBD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BE2AD8"/>
    <w:multiLevelType w:val="hybridMultilevel"/>
    <w:tmpl w:val="49709A22"/>
    <w:lvl w:ilvl="0" w:tplc="4C026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350CBC"/>
    <w:multiLevelType w:val="hybridMultilevel"/>
    <w:tmpl w:val="992A4AEC"/>
    <w:lvl w:ilvl="0" w:tplc="7D9C4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F066099"/>
    <w:multiLevelType w:val="hybridMultilevel"/>
    <w:tmpl w:val="5B18307E"/>
    <w:lvl w:ilvl="0" w:tplc="E8B2A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6"/>
  </w:num>
  <w:num w:numId="18">
    <w:abstractNumId w:val="18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9A4"/>
    <w:rsid w:val="000335DC"/>
    <w:rsid w:val="00034BCF"/>
    <w:rsid w:val="00044D38"/>
    <w:rsid w:val="00053CF7"/>
    <w:rsid w:val="00062847"/>
    <w:rsid w:val="00072D7E"/>
    <w:rsid w:val="00087D79"/>
    <w:rsid w:val="000B2F76"/>
    <w:rsid w:val="000D23B5"/>
    <w:rsid w:val="001C0C53"/>
    <w:rsid w:val="001E2288"/>
    <w:rsid w:val="002216A3"/>
    <w:rsid w:val="00236F40"/>
    <w:rsid w:val="002527CF"/>
    <w:rsid w:val="00257CB7"/>
    <w:rsid w:val="002736B1"/>
    <w:rsid w:val="00293ADF"/>
    <w:rsid w:val="00293F2F"/>
    <w:rsid w:val="002E2DE5"/>
    <w:rsid w:val="003715A8"/>
    <w:rsid w:val="00385E3B"/>
    <w:rsid w:val="00396836"/>
    <w:rsid w:val="003D69C8"/>
    <w:rsid w:val="003E032D"/>
    <w:rsid w:val="00415768"/>
    <w:rsid w:val="00425616"/>
    <w:rsid w:val="004447FA"/>
    <w:rsid w:val="004476B9"/>
    <w:rsid w:val="00480663"/>
    <w:rsid w:val="00483FAF"/>
    <w:rsid w:val="004B3562"/>
    <w:rsid w:val="004B567E"/>
    <w:rsid w:val="004D5982"/>
    <w:rsid w:val="005156ED"/>
    <w:rsid w:val="0053751E"/>
    <w:rsid w:val="00557D24"/>
    <w:rsid w:val="005A41A9"/>
    <w:rsid w:val="005B189B"/>
    <w:rsid w:val="005B7E8A"/>
    <w:rsid w:val="00631FF3"/>
    <w:rsid w:val="00646F29"/>
    <w:rsid w:val="00670749"/>
    <w:rsid w:val="006D78B4"/>
    <w:rsid w:val="00774C88"/>
    <w:rsid w:val="008043D9"/>
    <w:rsid w:val="008423C4"/>
    <w:rsid w:val="008730E7"/>
    <w:rsid w:val="00897BCC"/>
    <w:rsid w:val="008A35FB"/>
    <w:rsid w:val="008A4A36"/>
    <w:rsid w:val="008A526A"/>
    <w:rsid w:val="008B0E44"/>
    <w:rsid w:val="008C052D"/>
    <w:rsid w:val="008C514F"/>
    <w:rsid w:val="008D4D54"/>
    <w:rsid w:val="00914E4D"/>
    <w:rsid w:val="009D529A"/>
    <w:rsid w:val="00A073EC"/>
    <w:rsid w:val="00A1080D"/>
    <w:rsid w:val="00A17D88"/>
    <w:rsid w:val="00A201DB"/>
    <w:rsid w:val="00A20CCD"/>
    <w:rsid w:val="00A647D4"/>
    <w:rsid w:val="00A775A0"/>
    <w:rsid w:val="00A92D15"/>
    <w:rsid w:val="00A9398D"/>
    <w:rsid w:val="00AF1136"/>
    <w:rsid w:val="00AF3C52"/>
    <w:rsid w:val="00AF5CE4"/>
    <w:rsid w:val="00B068CB"/>
    <w:rsid w:val="00B22D9B"/>
    <w:rsid w:val="00B24E37"/>
    <w:rsid w:val="00B52AE2"/>
    <w:rsid w:val="00B83236"/>
    <w:rsid w:val="00B949A4"/>
    <w:rsid w:val="00BB58D1"/>
    <w:rsid w:val="00BC5D4B"/>
    <w:rsid w:val="00C82AF7"/>
    <w:rsid w:val="00CC110A"/>
    <w:rsid w:val="00D4233A"/>
    <w:rsid w:val="00D461BD"/>
    <w:rsid w:val="00DE0B98"/>
    <w:rsid w:val="00E234EC"/>
    <w:rsid w:val="00E31AE3"/>
    <w:rsid w:val="00E62835"/>
    <w:rsid w:val="00E80511"/>
    <w:rsid w:val="00E96FB1"/>
    <w:rsid w:val="00E97302"/>
    <w:rsid w:val="00EE7264"/>
    <w:rsid w:val="00F01F85"/>
    <w:rsid w:val="00F41F84"/>
    <w:rsid w:val="00F8022A"/>
    <w:rsid w:val="00F906BB"/>
    <w:rsid w:val="00F920A1"/>
    <w:rsid w:val="00FA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996E6-9F26-487E-B3C3-7CF6B830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9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49A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3F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4E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4E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24E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4E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B24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4E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7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4476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216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18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18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1E22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22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a">
    <w:name w:val="Hyperlink"/>
    <w:uiPriority w:val="99"/>
    <w:unhideWhenUsed/>
    <w:rsid w:val="001E2288"/>
    <w:rPr>
      <w:color w:val="0000FF"/>
      <w:u w:val="single"/>
    </w:rPr>
  </w:style>
  <w:style w:type="character" w:styleId="ab">
    <w:name w:val="Strong"/>
    <w:uiPriority w:val="22"/>
    <w:qFormat/>
    <w:rsid w:val="001E2288"/>
    <w:rPr>
      <w:rFonts w:cs="Times New Roman"/>
      <w:b/>
    </w:rPr>
  </w:style>
  <w:style w:type="character" w:customStyle="1" w:styleId="2">
    <w:name w:val="Основной текст (2)_"/>
    <w:link w:val="20"/>
    <w:uiPriority w:val="99"/>
    <w:locked/>
    <w:rsid w:val="001E2288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E2288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customStyle="1" w:styleId="ConsPlusCell">
    <w:name w:val="ConsPlusCell"/>
    <w:rsid w:val="001E2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99"/>
    <w:rsid w:val="001E22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a"/>
    <w:rsid w:val="001E2288"/>
    <w:pPr>
      <w:widowControl w:val="0"/>
      <w:jc w:val="center"/>
    </w:pPr>
    <w:rPr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1E228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e">
    <w:name w:val="Body Text"/>
    <w:basedOn w:val="a"/>
    <w:link w:val="af"/>
    <w:uiPriority w:val="99"/>
    <w:rsid w:val="001E2288"/>
    <w:pPr>
      <w:spacing w:after="120"/>
    </w:pPr>
    <w:rPr>
      <w:rFonts w:eastAsia="Calibri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1E2288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f0">
    <w:name w:val="Plain Text"/>
    <w:basedOn w:val="a"/>
    <w:link w:val="af1"/>
    <w:uiPriority w:val="99"/>
    <w:rsid w:val="001E2288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uiPriority w:val="99"/>
    <w:rsid w:val="001E2288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af2">
    <w:name w:val="Цветовое выделение"/>
    <w:uiPriority w:val="99"/>
    <w:rsid w:val="001E2288"/>
    <w:rPr>
      <w:b/>
      <w:color w:val="000080"/>
    </w:rPr>
  </w:style>
  <w:style w:type="paragraph" w:customStyle="1" w:styleId="1">
    <w:name w:val="Текст1"/>
    <w:basedOn w:val="a"/>
    <w:uiPriority w:val="99"/>
    <w:rsid w:val="001E2288"/>
    <w:rPr>
      <w:rFonts w:ascii="Courier New" w:hAnsi="Courier New"/>
      <w:sz w:val="20"/>
      <w:szCs w:val="20"/>
    </w:rPr>
  </w:style>
  <w:style w:type="paragraph" w:customStyle="1" w:styleId="10">
    <w:name w:val="Знак Знак Знак1 Знак Знак Знак Знак"/>
    <w:basedOn w:val="a"/>
    <w:uiPriority w:val="99"/>
    <w:rsid w:val="001E22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1E2288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aliases w:val="Обычный (Web)"/>
    <w:basedOn w:val="a"/>
    <w:uiPriority w:val="99"/>
    <w:qFormat/>
    <w:rsid w:val="001E2288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4">
    <w:name w:val="Emphasis"/>
    <w:qFormat/>
    <w:rsid w:val="001E2288"/>
    <w:rPr>
      <w:rFonts w:cs="Times New Roman"/>
    </w:rPr>
  </w:style>
  <w:style w:type="paragraph" w:customStyle="1" w:styleId="p14">
    <w:name w:val="p14"/>
    <w:basedOn w:val="a"/>
    <w:rsid w:val="001E2288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1E2288"/>
    <w:rPr>
      <w:rFonts w:ascii="Times New Roman" w:hAnsi="Times New Roman"/>
      <w:i/>
      <w:spacing w:val="0"/>
      <w:sz w:val="26"/>
    </w:rPr>
  </w:style>
  <w:style w:type="paragraph" w:customStyle="1" w:styleId="af5">
    <w:name w:val="Содержимое таблицы"/>
    <w:basedOn w:val="a"/>
    <w:rsid w:val="001E2288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6">
    <w:name w:val="Знак"/>
    <w:basedOn w:val="a"/>
    <w:uiPriority w:val="99"/>
    <w:rsid w:val="001E2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1E2288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semiHidden/>
    <w:rsid w:val="001E2288"/>
    <w:rPr>
      <w:lang w:val="ru-RU" w:eastAsia="ru-RU"/>
    </w:rPr>
  </w:style>
  <w:style w:type="paragraph" w:customStyle="1" w:styleId="Style2">
    <w:name w:val="Style2"/>
    <w:basedOn w:val="a"/>
    <w:uiPriority w:val="99"/>
    <w:rsid w:val="001E2288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1E2288"/>
    <w:rPr>
      <w:rFonts w:ascii="Segoe UI" w:hAnsi="Segoe UI"/>
      <w:sz w:val="18"/>
      <w:lang w:val="ru-RU" w:eastAsia="ru-RU"/>
    </w:rPr>
  </w:style>
  <w:style w:type="character" w:customStyle="1" w:styleId="21">
    <w:name w:val="Текст выноски Знак2"/>
    <w:uiPriority w:val="99"/>
    <w:semiHidden/>
    <w:locked/>
    <w:rsid w:val="001E2288"/>
    <w:rPr>
      <w:rFonts w:ascii="Segoe UI" w:hAnsi="Segoe UI" w:cs="Segoe UI"/>
      <w:sz w:val="18"/>
      <w:szCs w:val="18"/>
    </w:rPr>
  </w:style>
  <w:style w:type="paragraph" w:customStyle="1" w:styleId="22">
    <w:name w:val="Текст2"/>
    <w:basedOn w:val="a"/>
    <w:uiPriority w:val="99"/>
    <w:rsid w:val="001E2288"/>
    <w:rPr>
      <w:rFonts w:ascii="Courier New" w:hAnsi="Courier New"/>
      <w:sz w:val="20"/>
      <w:szCs w:val="20"/>
    </w:rPr>
  </w:style>
  <w:style w:type="character" w:customStyle="1" w:styleId="12">
    <w:name w:val="Верхний колонтитул Знак1"/>
    <w:uiPriority w:val="99"/>
    <w:semiHidden/>
    <w:rsid w:val="001E228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uiPriority w:val="99"/>
    <w:semiHidden/>
    <w:rsid w:val="001E228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1E2288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1E2288"/>
    <w:rPr>
      <w:rFonts w:ascii="Tahoma" w:hAnsi="Tahoma" w:cs="Tahoma"/>
      <w:sz w:val="16"/>
      <w:szCs w:val="16"/>
    </w:rPr>
  </w:style>
  <w:style w:type="paragraph" w:customStyle="1" w:styleId="15">
    <w:name w:val="Знак Знак Знак1 Знак"/>
    <w:basedOn w:val="a"/>
    <w:rsid w:val="001E22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1E2288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1E2288"/>
    <w:rPr>
      <w:rFonts w:ascii="Segoe UI" w:hAnsi="Segoe UI" w:cs="Segoe UI"/>
      <w:sz w:val="18"/>
    </w:rPr>
  </w:style>
  <w:style w:type="character" w:customStyle="1" w:styleId="16">
    <w:name w:val="Текст Знак1"/>
    <w:uiPriority w:val="99"/>
    <w:semiHidden/>
    <w:rsid w:val="001E2288"/>
    <w:rPr>
      <w:rFonts w:ascii="Consolas" w:eastAsia="Times New Roman" w:hAnsi="Consolas"/>
      <w:sz w:val="21"/>
      <w:szCs w:val="21"/>
    </w:rPr>
  </w:style>
  <w:style w:type="character" w:customStyle="1" w:styleId="17">
    <w:name w:val="Нижний колонтитул Знак1"/>
    <w:uiPriority w:val="99"/>
    <w:semiHidden/>
    <w:rsid w:val="001E228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A86890AE6E787B1FADAE09A2D116B52CF81894E4454DE960678D3AF5D29F4B187093574BCA31F1CF0A08F0EA553486B649EBD664296F8dCTBI" TargetMode="External"/><Relationship Id="rId13" Type="http://schemas.openxmlformats.org/officeDocument/2006/relationships/hyperlink" Target="consultantplus://offline/ref=A2B47637BE8D009C76F2A14C4A97634F2CE9939E338FF839ED085B08416F9AA1540A3E08BE33C710313420647CuAH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9A86890AE6E787B1FADAE09A2D116B52CF81894E4454DE960678D3AF5D29F4B187093574BCA31F1CF0A08F0EA553486B649EBD664296F8dCTBI" TargetMode="External"/><Relationship Id="rId17" Type="http://schemas.openxmlformats.org/officeDocument/2006/relationships/hyperlink" Target="consultantplus://offline/ref=305A636A3708C56A748E71391775BF09B240627095E2E1D8BE9186345F4323D4CDAE1D89BEC7092D28AA3892C35F88186899555E61ADFEF2KAqE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5A636A3708C56A748E71391775BF09B240627095E2E1D8BE9186345F4323D4CDAE1D89BEC7092D28AA3892C35F88186899555E61ADFEF2KAqEI" TargetMode="External"/><Relationship Id="rId20" Type="http://schemas.openxmlformats.org/officeDocument/2006/relationships/hyperlink" Target="consultantplus://offline/ref=7806DED30A655E80A056DCF64AF794D94CC1A46D763EA83D422CC5FE8E76312FBA2C20534AFDE782DC674662E29942AE6F6EC380A131C9845371067F64V4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B47637BE8D009C76F2A14C4A97634F2CE9939E338FF839ED085B08416F9AA1540A3E08BE33C710313420647CuAH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5A636A3708C56A748E71391775BF09B240627095E2E1D8BE9186345F4323D4CDAE1D89BEC7092D28AA3892C35F88186899555E61ADFEF2KAqEI" TargetMode="External"/><Relationship Id="rId23" Type="http://schemas.openxmlformats.org/officeDocument/2006/relationships/hyperlink" Target="consultantplus://offline/ref=7806DED30A655E80A056DCF64AF794D94CC1A46D763EA83D422CC5FE8E76312FBA2C20534AFDE782DC644E6FE49942AE6F6EC380A131C9845371067F64V4O" TargetMode="External"/><Relationship Id="rId10" Type="http://schemas.openxmlformats.org/officeDocument/2006/relationships/hyperlink" Target="consultantplus://offline/ref=E49A86890AE6E787B1FADAE09A2D116B52CF81894E4454DE960678D3AF5D29F4B187093574BCA31F1CF0A08F0EA553486B649EBD664296F8dCTB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E023DF2F534A6F5A4728D93D5FA70F872767995AFB2A3689E824246D6AA528043DAC11AE602578FEDE0012BEAA7CC52CB4E4277D5C93338CB68775q2BFJ" TargetMode="External"/><Relationship Id="rId14" Type="http://schemas.openxmlformats.org/officeDocument/2006/relationships/hyperlink" Target="consultantplus://offline/ref=E49A86890AE6E787B1FADAE09A2D116B52CF81894E4454DE960678D3AF5D29F4B187093574BCA31F1CF0A08F0EA553486B649EBD664296F8dCTBI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CFB04-60AA-426B-910D-1CC8876B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40</Pages>
  <Words>10162</Words>
  <Characters>57926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44</cp:revision>
  <cp:lastPrinted>2022-10-26T06:12:00Z</cp:lastPrinted>
  <dcterms:created xsi:type="dcterms:W3CDTF">2020-06-05T07:50:00Z</dcterms:created>
  <dcterms:modified xsi:type="dcterms:W3CDTF">2022-11-29T09:07:00Z</dcterms:modified>
</cp:coreProperties>
</file>